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D05" w:rsidRPr="001F6FDD" w:rsidRDefault="000B5D05" w:rsidP="00DC7DEE">
      <w:pPr>
        <w:spacing w:before="120" w:after="0" w:line="240" w:lineRule="auto"/>
        <w:contextualSpacing/>
        <w:jc w:val="center"/>
        <w:rPr>
          <w:rFonts w:ascii="Arial" w:eastAsia="Calibri" w:hAnsi="Arial" w:cs="Arial"/>
          <w:b/>
          <w:sz w:val="24"/>
          <w:szCs w:val="24"/>
        </w:rPr>
      </w:pPr>
      <w:r w:rsidRPr="001F6FDD">
        <w:rPr>
          <w:rFonts w:ascii="Arial" w:eastAsia="Calibri" w:hAnsi="Arial" w:cs="Arial"/>
          <w:b/>
          <w:sz w:val="24"/>
          <w:szCs w:val="24"/>
          <w:lang w:val="en-US"/>
        </w:rPr>
        <w:t>BAB II</w:t>
      </w:r>
      <w:r w:rsidRPr="001F6FDD">
        <w:rPr>
          <w:rFonts w:ascii="Arial" w:eastAsia="Calibri" w:hAnsi="Arial" w:cs="Arial"/>
          <w:b/>
          <w:sz w:val="24"/>
          <w:szCs w:val="24"/>
        </w:rPr>
        <w:t>I</w:t>
      </w:r>
    </w:p>
    <w:p w:rsidR="000B5D05" w:rsidRPr="001F6FDD" w:rsidRDefault="000B5D05" w:rsidP="00DC7DEE">
      <w:pPr>
        <w:spacing w:before="120" w:after="0" w:line="240" w:lineRule="auto"/>
        <w:contextualSpacing/>
        <w:jc w:val="center"/>
        <w:rPr>
          <w:rFonts w:ascii="Arial" w:eastAsia="Calibri" w:hAnsi="Arial" w:cs="Arial"/>
          <w:b/>
          <w:sz w:val="24"/>
          <w:szCs w:val="24"/>
        </w:rPr>
      </w:pPr>
      <w:r w:rsidRPr="001F6FDD">
        <w:rPr>
          <w:rFonts w:ascii="Arial" w:eastAsia="Calibri" w:hAnsi="Arial" w:cs="Arial"/>
          <w:b/>
          <w:sz w:val="24"/>
          <w:szCs w:val="24"/>
        </w:rPr>
        <w:t>ISU-ISU STRATEGIS BERDASARKAN TUGAS DAN FUNGSI</w:t>
      </w:r>
    </w:p>
    <w:p w:rsidR="00DC7DEE" w:rsidRPr="001F6FDD" w:rsidRDefault="00DC7DEE" w:rsidP="00DC7DEE">
      <w:pPr>
        <w:spacing w:before="120" w:after="0" w:line="240" w:lineRule="auto"/>
        <w:contextualSpacing/>
        <w:jc w:val="center"/>
        <w:rPr>
          <w:rFonts w:ascii="Arial" w:eastAsia="Calibri" w:hAnsi="Arial" w:cs="Arial"/>
          <w:b/>
          <w:sz w:val="24"/>
          <w:szCs w:val="24"/>
        </w:rPr>
      </w:pPr>
    </w:p>
    <w:p w:rsidR="00DC7DEE" w:rsidRPr="001F6FDD" w:rsidRDefault="00DC7DEE" w:rsidP="00DC7DEE">
      <w:pPr>
        <w:spacing w:before="120" w:after="0" w:line="240" w:lineRule="auto"/>
        <w:contextualSpacing/>
        <w:jc w:val="center"/>
        <w:rPr>
          <w:rFonts w:ascii="Arial" w:eastAsia="Calibri" w:hAnsi="Arial" w:cs="Arial"/>
          <w:b/>
          <w:sz w:val="24"/>
          <w:szCs w:val="24"/>
        </w:rPr>
      </w:pPr>
    </w:p>
    <w:p w:rsidR="00DC7DEE" w:rsidRPr="001F6FDD" w:rsidRDefault="00DC7DEE" w:rsidP="00DC7DEE">
      <w:pPr>
        <w:spacing w:before="120" w:after="0" w:line="240" w:lineRule="auto"/>
        <w:contextualSpacing/>
        <w:jc w:val="center"/>
        <w:rPr>
          <w:rFonts w:ascii="Arial" w:eastAsia="Calibri" w:hAnsi="Arial" w:cs="Arial"/>
          <w:b/>
          <w:sz w:val="24"/>
          <w:szCs w:val="24"/>
        </w:rPr>
      </w:pPr>
    </w:p>
    <w:p w:rsidR="003E0DBA" w:rsidRPr="001F6FDD" w:rsidRDefault="003E0DBA" w:rsidP="003E0DBA">
      <w:pPr>
        <w:pStyle w:val="ListParagraph"/>
        <w:numPr>
          <w:ilvl w:val="0"/>
          <w:numId w:val="8"/>
        </w:numPr>
        <w:spacing w:before="120" w:after="0" w:line="360" w:lineRule="auto"/>
        <w:jc w:val="both"/>
        <w:rPr>
          <w:rFonts w:ascii="Arial" w:eastAsia="Calibri" w:hAnsi="Arial" w:cs="Arial"/>
          <w:b/>
          <w:vanish/>
          <w:sz w:val="24"/>
          <w:szCs w:val="24"/>
        </w:rPr>
      </w:pPr>
    </w:p>
    <w:p w:rsidR="003E0DBA" w:rsidRPr="001F6FDD" w:rsidRDefault="003E0DBA" w:rsidP="003E0DBA">
      <w:pPr>
        <w:pStyle w:val="ListParagraph"/>
        <w:numPr>
          <w:ilvl w:val="0"/>
          <w:numId w:val="8"/>
        </w:numPr>
        <w:spacing w:before="120" w:after="0" w:line="360" w:lineRule="auto"/>
        <w:jc w:val="both"/>
        <w:rPr>
          <w:rFonts w:ascii="Arial" w:eastAsia="Calibri" w:hAnsi="Arial" w:cs="Arial"/>
          <w:b/>
          <w:vanish/>
          <w:sz w:val="24"/>
          <w:szCs w:val="24"/>
        </w:rPr>
      </w:pPr>
    </w:p>
    <w:p w:rsidR="003E0DBA" w:rsidRPr="001F6FDD" w:rsidRDefault="003E0DBA" w:rsidP="003E0DBA">
      <w:pPr>
        <w:pStyle w:val="ListParagraph"/>
        <w:numPr>
          <w:ilvl w:val="0"/>
          <w:numId w:val="8"/>
        </w:numPr>
        <w:spacing w:before="120" w:after="0" w:line="360" w:lineRule="auto"/>
        <w:jc w:val="both"/>
        <w:rPr>
          <w:rFonts w:ascii="Arial" w:eastAsia="Calibri" w:hAnsi="Arial" w:cs="Arial"/>
          <w:b/>
          <w:vanish/>
          <w:sz w:val="24"/>
          <w:szCs w:val="24"/>
        </w:rPr>
      </w:pPr>
    </w:p>
    <w:p w:rsidR="00807C9A" w:rsidRPr="001F6FDD" w:rsidRDefault="000B5D05" w:rsidP="00DC7DEE">
      <w:pPr>
        <w:pStyle w:val="ListParagraph"/>
        <w:numPr>
          <w:ilvl w:val="1"/>
          <w:numId w:val="8"/>
        </w:numPr>
        <w:spacing w:before="120" w:after="0" w:line="360" w:lineRule="auto"/>
        <w:ind w:left="426" w:hanging="426"/>
        <w:jc w:val="both"/>
        <w:rPr>
          <w:rFonts w:ascii="Arial" w:eastAsia="Calibri" w:hAnsi="Arial" w:cs="Arial"/>
          <w:b/>
          <w:sz w:val="24"/>
          <w:szCs w:val="24"/>
        </w:rPr>
      </w:pPr>
      <w:r w:rsidRPr="001F6FDD">
        <w:rPr>
          <w:rFonts w:ascii="Arial" w:eastAsia="Calibri" w:hAnsi="Arial" w:cs="Arial"/>
          <w:b/>
          <w:sz w:val="24"/>
          <w:szCs w:val="24"/>
        </w:rPr>
        <w:t>Indentifikasi Permasalahan Berdasarkan Tugas dan Fungsi Pelayanan SKPD</w:t>
      </w:r>
    </w:p>
    <w:p w:rsidR="00807C9A" w:rsidRPr="001F6FDD" w:rsidRDefault="00807C9A" w:rsidP="00807C9A">
      <w:pPr>
        <w:pStyle w:val="ListParagraph"/>
        <w:spacing w:before="120" w:after="0" w:line="240" w:lineRule="auto"/>
        <w:ind w:left="-426"/>
        <w:jc w:val="center"/>
        <w:rPr>
          <w:rFonts w:ascii="Arial" w:eastAsia="Calibri" w:hAnsi="Arial" w:cs="Arial"/>
          <w:sz w:val="24"/>
          <w:szCs w:val="24"/>
        </w:rPr>
      </w:pPr>
      <w:r w:rsidRPr="001F6FDD">
        <w:rPr>
          <w:rFonts w:ascii="Arial" w:eastAsia="Calibri" w:hAnsi="Arial" w:cs="Arial"/>
          <w:sz w:val="24"/>
          <w:szCs w:val="24"/>
        </w:rPr>
        <w:t>Tabel 3.1</w:t>
      </w:r>
    </w:p>
    <w:p w:rsidR="00807C9A" w:rsidRPr="001F6FDD" w:rsidRDefault="00807C9A" w:rsidP="00807C9A">
      <w:pPr>
        <w:pStyle w:val="ListParagraph"/>
        <w:spacing w:before="120" w:after="0" w:line="240" w:lineRule="auto"/>
        <w:ind w:left="-426"/>
        <w:jc w:val="center"/>
        <w:rPr>
          <w:rFonts w:ascii="Arial" w:eastAsia="Calibri" w:hAnsi="Arial" w:cs="Arial"/>
          <w:sz w:val="24"/>
          <w:szCs w:val="24"/>
        </w:rPr>
      </w:pPr>
      <w:r w:rsidRPr="001F6FDD">
        <w:rPr>
          <w:rFonts w:ascii="Arial" w:eastAsia="Calibri" w:hAnsi="Arial" w:cs="Arial"/>
          <w:sz w:val="24"/>
          <w:szCs w:val="24"/>
        </w:rPr>
        <w:t>Indentif</w:t>
      </w:r>
      <w:r w:rsidR="00385299" w:rsidRPr="001F6FDD">
        <w:rPr>
          <w:rFonts w:ascii="Arial" w:eastAsia="Calibri" w:hAnsi="Arial" w:cs="Arial"/>
          <w:sz w:val="24"/>
          <w:szCs w:val="24"/>
        </w:rPr>
        <w:t>ikasi Permasalahan Berdasarkan T</w:t>
      </w:r>
      <w:r w:rsidRPr="001F6FDD">
        <w:rPr>
          <w:rFonts w:ascii="Arial" w:eastAsia="Calibri" w:hAnsi="Arial" w:cs="Arial"/>
          <w:sz w:val="24"/>
          <w:szCs w:val="24"/>
        </w:rPr>
        <w:t>ugas dan Fungsi SKPD</w:t>
      </w:r>
    </w:p>
    <w:p w:rsidR="00807C9A" w:rsidRPr="001F6FDD" w:rsidRDefault="00807C9A" w:rsidP="00807C9A">
      <w:pPr>
        <w:pStyle w:val="ListParagraph"/>
        <w:spacing w:before="120" w:after="0" w:line="240" w:lineRule="auto"/>
        <w:ind w:left="-426"/>
        <w:jc w:val="center"/>
        <w:rPr>
          <w:rFonts w:ascii="Arial" w:eastAsia="Calibri" w:hAnsi="Arial" w:cs="Arial"/>
          <w:sz w:val="24"/>
          <w:szCs w:val="24"/>
        </w:rPr>
      </w:pPr>
      <w:r w:rsidRPr="001F6FDD">
        <w:rPr>
          <w:rFonts w:ascii="Arial" w:eastAsia="Calibri" w:hAnsi="Arial" w:cs="Arial"/>
          <w:sz w:val="24"/>
          <w:szCs w:val="24"/>
        </w:rPr>
        <w:t>Satpol</w:t>
      </w:r>
      <w:r w:rsidR="00385299" w:rsidRPr="001F6FDD">
        <w:rPr>
          <w:rFonts w:ascii="Arial" w:eastAsia="Calibri" w:hAnsi="Arial" w:cs="Arial"/>
          <w:sz w:val="24"/>
          <w:szCs w:val="24"/>
        </w:rPr>
        <w:t xml:space="preserve"> Provinsi Kepulauan </w:t>
      </w:r>
      <w:r w:rsidRPr="001F6FDD">
        <w:rPr>
          <w:rFonts w:ascii="Arial" w:eastAsia="Calibri" w:hAnsi="Arial" w:cs="Arial"/>
          <w:sz w:val="24"/>
          <w:szCs w:val="24"/>
        </w:rPr>
        <w:t>Bangka Belitung</w:t>
      </w:r>
    </w:p>
    <w:p w:rsidR="00807C9A" w:rsidRPr="001F6FDD" w:rsidRDefault="00807C9A" w:rsidP="005615A4">
      <w:pPr>
        <w:pStyle w:val="ListParagraph"/>
        <w:spacing w:before="120" w:after="0" w:line="240" w:lineRule="auto"/>
        <w:ind w:left="-426"/>
        <w:rPr>
          <w:rFonts w:ascii="Arial" w:eastAsia="Calibri" w:hAnsi="Arial" w:cs="Arial"/>
          <w:sz w:val="24"/>
          <w:szCs w:val="24"/>
        </w:rPr>
      </w:pPr>
    </w:p>
    <w:tbl>
      <w:tblPr>
        <w:tblStyle w:val="TableGrid"/>
        <w:tblW w:w="10065" w:type="dxa"/>
        <w:tblInd w:w="-318" w:type="dxa"/>
        <w:tblLook w:val="04A0"/>
      </w:tblPr>
      <w:tblGrid>
        <w:gridCol w:w="1530"/>
        <w:gridCol w:w="1719"/>
        <w:gridCol w:w="1493"/>
        <w:gridCol w:w="1684"/>
        <w:gridCol w:w="1604"/>
        <w:gridCol w:w="2035"/>
      </w:tblGrid>
      <w:tr w:rsidR="00D25BBB" w:rsidRPr="001F6FDD" w:rsidTr="005615A4">
        <w:tc>
          <w:tcPr>
            <w:tcW w:w="1530" w:type="dxa"/>
            <w:vMerge w:val="restart"/>
            <w:vAlign w:val="center"/>
          </w:tcPr>
          <w:p w:rsidR="003E0DBA" w:rsidRPr="001F6FDD" w:rsidRDefault="003E0DBA" w:rsidP="0043033D">
            <w:pPr>
              <w:spacing w:before="120"/>
              <w:jc w:val="center"/>
              <w:rPr>
                <w:rFonts w:ascii="Arial" w:eastAsia="Calibri" w:hAnsi="Arial" w:cs="Arial"/>
              </w:rPr>
            </w:pPr>
            <w:r w:rsidRPr="001F6FDD">
              <w:rPr>
                <w:rFonts w:ascii="Arial" w:eastAsia="Calibri" w:hAnsi="Arial" w:cs="Arial"/>
              </w:rPr>
              <w:t>Aspek kajian</w:t>
            </w:r>
          </w:p>
        </w:tc>
        <w:tc>
          <w:tcPr>
            <w:tcW w:w="1719" w:type="dxa"/>
            <w:vMerge w:val="restart"/>
            <w:vAlign w:val="center"/>
          </w:tcPr>
          <w:p w:rsidR="003E0DBA" w:rsidRPr="001F6FDD" w:rsidRDefault="003E0DBA" w:rsidP="0043033D">
            <w:pPr>
              <w:spacing w:before="120"/>
              <w:jc w:val="center"/>
              <w:rPr>
                <w:rFonts w:ascii="Arial" w:eastAsia="Calibri" w:hAnsi="Arial" w:cs="Arial"/>
              </w:rPr>
            </w:pPr>
            <w:r w:rsidRPr="001F6FDD">
              <w:rPr>
                <w:rFonts w:ascii="Arial" w:eastAsia="Calibri" w:hAnsi="Arial" w:cs="Arial"/>
              </w:rPr>
              <w:t>Capaian/ Kondisi Saat Ini</w:t>
            </w:r>
          </w:p>
        </w:tc>
        <w:tc>
          <w:tcPr>
            <w:tcW w:w="1493" w:type="dxa"/>
            <w:vMerge w:val="restart"/>
            <w:vAlign w:val="center"/>
          </w:tcPr>
          <w:p w:rsidR="003E0DBA" w:rsidRPr="001F6FDD" w:rsidRDefault="003E0DBA" w:rsidP="0043033D">
            <w:pPr>
              <w:spacing w:before="120"/>
              <w:jc w:val="center"/>
              <w:rPr>
                <w:rFonts w:ascii="Arial" w:eastAsia="Calibri" w:hAnsi="Arial" w:cs="Arial"/>
              </w:rPr>
            </w:pPr>
            <w:r w:rsidRPr="001F6FDD">
              <w:rPr>
                <w:rFonts w:ascii="Arial" w:eastAsia="Calibri" w:hAnsi="Arial" w:cs="Arial"/>
              </w:rPr>
              <w:t>Standar yang Digunakan</w:t>
            </w:r>
          </w:p>
        </w:tc>
        <w:tc>
          <w:tcPr>
            <w:tcW w:w="3288" w:type="dxa"/>
            <w:gridSpan w:val="2"/>
            <w:vAlign w:val="center"/>
          </w:tcPr>
          <w:p w:rsidR="003E0DBA" w:rsidRPr="001F6FDD" w:rsidRDefault="003E0DBA" w:rsidP="0043033D">
            <w:pPr>
              <w:spacing w:before="120"/>
              <w:jc w:val="center"/>
              <w:rPr>
                <w:rFonts w:ascii="Arial" w:eastAsia="Calibri" w:hAnsi="Arial" w:cs="Arial"/>
              </w:rPr>
            </w:pPr>
            <w:r w:rsidRPr="001F6FDD">
              <w:rPr>
                <w:rFonts w:ascii="Arial" w:eastAsia="Calibri" w:hAnsi="Arial" w:cs="Arial"/>
              </w:rPr>
              <w:t>Faktor yang Mempengaruhi</w:t>
            </w:r>
          </w:p>
        </w:tc>
        <w:tc>
          <w:tcPr>
            <w:tcW w:w="2035" w:type="dxa"/>
            <w:vMerge w:val="restart"/>
            <w:vAlign w:val="center"/>
          </w:tcPr>
          <w:p w:rsidR="003E0DBA" w:rsidRPr="001F6FDD" w:rsidRDefault="003E0DBA" w:rsidP="0043033D">
            <w:pPr>
              <w:spacing w:before="120"/>
              <w:jc w:val="center"/>
              <w:rPr>
                <w:rFonts w:ascii="Arial" w:eastAsia="Calibri" w:hAnsi="Arial" w:cs="Arial"/>
              </w:rPr>
            </w:pPr>
            <w:r w:rsidRPr="001F6FDD">
              <w:rPr>
                <w:rFonts w:ascii="Arial" w:eastAsia="Calibri" w:hAnsi="Arial" w:cs="Arial"/>
              </w:rPr>
              <w:t>Permasalahan</w:t>
            </w:r>
          </w:p>
        </w:tc>
      </w:tr>
      <w:tr w:rsidR="00D25BBB" w:rsidRPr="001F6FDD" w:rsidTr="005615A4">
        <w:tc>
          <w:tcPr>
            <w:tcW w:w="1530" w:type="dxa"/>
            <w:vMerge/>
          </w:tcPr>
          <w:p w:rsidR="003E0DBA" w:rsidRPr="001F6FDD" w:rsidRDefault="003E0DBA" w:rsidP="0043033D">
            <w:pPr>
              <w:spacing w:before="120"/>
              <w:jc w:val="both"/>
              <w:rPr>
                <w:rFonts w:ascii="Arial" w:eastAsia="Calibri" w:hAnsi="Arial" w:cs="Arial"/>
              </w:rPr>
            </w:pPr>
          </w:p>
        </w:tc>
        <w:tc>
          <w:tcPr>
            <w:tcW w:w="1719" w:type="dxa"/>
            <w:vMerge/>
          </w:tcPr>
          <w:p w:rsidR="003E0DBA" w:rsidRPr="001F6FDD" w:rsidRDefault="003E0DBA" w:rsidP="0043033D">
            <w:pPr>
              <w:spacing w:before="120"/>
              <w:jc w:val="both"/>
              <w:rPr>
                <w:rFonts w:ascii="Arial" w:eastAsia="Calibri" w:hAnsi="Arial" w:cs="Arial"/>
              </w:rPr>
            </w:pPr>
          </w:p>
        </w:tc>
        <w:tc>
          <w:tcPr>
            <w:tcW w:w="1493" w:type="dxa"/>
            <w:vMerge/>
          </w:tcPr>
          <w:p w:rsidR="003E0DBA" w:rsidRPr="001F6FDD" w:rsidRDefault="003E0DBA" w:rsidP="0043033D">
            <w:pPr>
              <w:spacing w:before="120"/>
              <w:jc w:val="both"/>
              <w:rPr>
                <w:rFonts w:ascii="Arial" w:eastAsia="Calibri" w:hAnsi="Arial" w:cs="Arial"/>
              </w:rPr>
            </w:pPr>
          </w:p>
        </w:tc>
        <w:tc>
          <w:tcPr>
            <w:tcW w:w="1684" w:type="dxa"/>
            <w:vAlign w:val="center"/>
          </w:tcPr>
          <w:p w:rsidR="003E0DBA" w:rsidRPr="001F6FDD" w:rsidRDefault="003E0DBA" w:rsidP="0043033D">
            <w:pPr>
              <w:spacing w:before="120"/>
              <w:jc w:val="center"/>
              <w:rPr>
                <w:rFonts w:ascii="Arial" w:eastAsia="Calibri" w:hAnsi="Arial" w:cs="Arial"/>
              </w:rPr>
            </w:pPr>
            <w:r w:rsidRPr="001F6FDD">
              <w:rPr>
                <w:rFonts w:ascii="Arial" w:eastAsia="Calibri" w:hAnsi="Arial" w:cs="Arial"/>
              </w:rPr>
              <w:t>Internal</w:t>
            </w:r>
          </w:p>
        </w:tc>
        <w:tc>
          <w:tcPr>
            <w:tcW w:w="1604" w:type="dxa"/>
            <w:vAlign w:val="center"/>
          </w:tcPr>
          <w:p w:rsidR="003E0DBA" w:rsidRPr="001F6FDD" w:rsidRDefault="003E0DBA" w:rsidP="0043033D">
            <w:pPr>
              <w:spacing w:before="120"/>
              <w:jc w:val="center"/>
              <w:rPr>
                <w:rFonts w:ascii="Arial" w:eastAsia="Calibri" w:hAnsi="Arial" w:cs="Arial"/>
              </w:rPr>
            </w:pPr>
            <w:r w:rsidRPr="001F6FDD">
              <w:rPr>
                <w:rFonts w:ascii="Arial" w:eastAsia="Calibri" w:hAnsi="Arial" w:cs="Arial"/>
              </w:rPr>
              <w:t>Eksternal</w:t>
            </w:r>
          </w:p>
        </w:tc>
        <w:tc>
          <w:tcPr>
            <w:tcW w:w="2035" w:type="dxa"/>
            <w:vMerge/>
          </w:tcPr>
          <w:p w:rsidR="003E0DBA" w:rsidRPr="001F6FDD" w:rsidRDefault="003E0DBA" w:rsidP="0043033D">
            <w:pPr>
              <w:spacing w:before="120"/>
              <w:jc w:val="both"/>
              <w:rPr>
                <w:rFonts w:ascii="Arial" w:eastAsia="Calibri" w:hAnsi="Arial" w:cs="Arial"/>
              </w:rPr>
            </w:pPr>
          </w:p>
        </w:tc>
      </w:tr>
      <w:tr w:rsidR="00D25BBB" w:rsidRPr="001F6FDD" w:rsidTr="005615A4">
        <w:tc>
          <w:tcPr>
            <w:tcW w:w="1530" w:type="dxa"/>
            <w:vAlign w:val="center"/>
          </w:tcPr>
          <w:p w:rsidR="003E0DBA" w:rsidRPr="001F6FDD" w:rsidRDefault="003E0DBA" w:rsidP="0043033D">
            <w:pPr>
              <w:jc w:val="center"/>
              <w:rPr>
                <w:rFonts w:ascii="Arial" w:eastAsia="Calibri" w:hAnsi="Arial" w:cs="Arial"/>
              </w:rPr>
            </w:pPr>
            <w:r w:rsidRPr="001F6FDD">
              <w:rPr>
                <w:rFonts w:ascii="Arial" w:eastAsia="Calibri" w:hAnsi="Arial" w:cs="Arial"/>
              </w:rPr>
              <w:t>(1)</w:t>
            </w:r>
          </w:p>
        </w:tc>
        <w:tc>
          <w:tcPr>
            <w:tcW w:w="1719" w:type="dxa"/>
            <w:vAlign w:val="center"/>
          </w:tcPr>
          <w:p w:rsidR="003E0DBA" w:rsidRPr="001F6FDD" w:rsidRDefault="003E0DBA" w:rsidP="0043033D">
            <w:pPr>
              <w:jc w:val="center"/>
              <w:rPr>
                <w:rFonts w:ascii="Arial" w:eastAsia="Calibri" w:hAnsi="Arial" w:cs="Arial"/>
              </w:rPr>
            </w:pPr>
            <w:r w:rsidRPr="001F6FDD">
              <w:rPr>
                <w:rFonts w:ascii="Arial" w:eastAsia="Calibri" w:hAnsi="Arial" w:cs="Arial"/>
              </w:rPr>
              <w:t>(2)</w:t>
            </w:r>
          </w:p>
        </w:tc>
        <w:tc>
          <w:tcPr>
            <w:tcW w:w="1493" w:type="dxa"/>
            <w:vAlign w:val="center"/>
          </w:tcPr>
          <w:p w:rsidR="003E0DBA" w:rsidRPr="001F6FDD" w:rsidRDefault="003E0DBA" w:rsidP="0043033D">
            <w:pPr>
              <w:jc w:val="center"/>
              <w:rPr>
                <w:rFonts w:ascii="Arial" w:eastAsia="Calibri" w:hAnsi="Arial" w:cs="Arial"/>
              </w:rPr>
            </w:pPr>
            <w:r w:rsidRPr="001F6FDD">
              <w:rPr>
                <w:rFonts w:ascii="Arial" w:eastAsia="Calibri" w:hAnsi="Arial" w:cs="Arial"/>
              </w:rPr>
              <w:t>(3)</w:t>
            </w:r>
          </w:p>
        </w:tc>
        <w:tc>
          <w:tcPr>
            <w:tcW w:w="1684" w:type="dxa"/>
            <w:vAlign w:val="center"/>
          </w:tcPr>
          <w:p w:rsidR="003E0DBA" w:rsidRPr="001F6FDD" w:rsidRDefault="003E0DBA" w:rsidP="0043033D">
            <w:pPr>
              <w:jc w:val="center"/>
              <w:rPr>
                <w:rFonts w:ascii="Arial" w:eastAsia="Calibri" w:hAnsi="Arial" w:cs="Arial"/>
              </w:rPr>
            </w:pPr>
            <w:r w:rsidRPr="001F6FDD">
              <w:rPr>
                <w:rFonts w:ascii="Arial" w:eastAsia="Calibri" w:hAnsi="Arial" w:cs="Arial"/>
              </w:rPr>
              <w:t>(4)</w:t>
            </w:r>
          </w:p>
        </w:tc>
        <w:tc>
          <w:tcPr>
            <w:tcW w:w="1604" w:type="dxa"/>
            <w:vAlign w:val="center"/>
          </w:tcPr>
          <w:p w:rsidR="003E0DBA" w:rsidRPr="001F6FDD" w:rsidRDefault="003E0DBA" w:rsidP="0043033D">
            <w:pPr>
              <w:jc w:val="center"/>
              <w:rPr>
                <w:rFonts w:ascii="Arial" w:eastAsia="Calibri" w:hAnsi="Arial" w:cs="Arial"/>
              </w:rPr>
            </w:pPr>
            <w:r w:rsidRPr="001F6FDD">
              <w:rPr>
                <w:rFonts w:ascii="Arial" w:eastAsia="Calibri" w:hAnsi="Arial" w:cs="Arial"/>
              </w:rPr>
              <w:t>(5)</w:t>
            </w:r>
          </w:p>
        </w:tc>
        <w:tc>
          <w:tcPr>
            <w:tcW w:w="2035" w:type="dxa"/>
            <w:vAlign w:val="center"/>
          </w:tcPr>
          <w:p w:rsidR="003E0DBA" w:rsidRPr="001F6FDD" w:rsidRDefault="003E0DBA" w:rsidP="0043033D">
            <w:pPr>
              <w:jc w:val="center"/>
              <w:rPr>
                <w:rFonts w:ascii="Arial" w:eastAsia="Calibri" w:hAnsi="Arial" w:cs="Arial"/>
              </w:rPr>
            </w:pPr>
            <w:r w:rsidRPr="001F6FDD">
              <w:rPr>
                <w:rFonts w:ascii="Arial" w:eastAsia="Calibri" w:hAnsi="Arial" w:cs="Arial"/>
              </w:rPr>
              <w:t>(6)</w:t>
            </w:r>
          </w:p>
        </w:tc>
      </w:tr>
      <w:tr w:rsidR="00D25BBB" w:rsidRPr="001F6FDD" w:rsidTr="005615A4">
        <w:tc>
          <w:tcPr>
            <w:tcW w:w="1530" w:type="dxa"/>
          </w:tcPr>
          <w:p w:rsidR="003E0DBA" w:rsidRPr="001F6FDD" w:rsidRDefault="00A50CF9" w:rsidP="00D25BBB">
            <w:pPr>
              <w:jc w:val="both"/>
              <w:rPr>
                <w:rFonts w:ascii="Arial" w:eastAsia="Calibri" w:hAnsi="Arial" w:cs="Arial"/>
              </w:rPr>
            </w:pPr>
            <w:r w:rsidRPr="001F6FDD">
              <w:rPr>
                <w:rFonts w:ascii="Arial" w:eastAsia="Calibri" w:hAnsi="Arial" w:cs="Arial"/>
              </w:rPr>
              <w:t>Pelayanan SKPD</w:t>
            </w:r>
          </w:p>
        </w:tc>
        <w:tc>
          <w:tcPr>
            <w:tcW w:w="1719" w:type="dxa"/>
          </w:tcPr>
          <w:p w:rsidR="009E0730" w:rsidRPr="001F6FDD" w:rsidRDefault="009E0730" w:rsidP="00D25BBB">
            <w:pPr>
              <w:jc w:val="both"/>
              <w:rPr>
                <w:rFonts w:ascii="Arial" w:eastAsia="Calibri" w:hAnsi="Arial" w:cs="Arial"/>
              </w:rPr>
            </w:pPr>
            <w:r w:rsidRPr="001F6FDD">
              <w:rPr>
                <w:rFonts w:ascii="Arial" w:eastAsia="Calibri" w:hAnsi="Arial" w:cs="Arial"/>
              </w:rPr>
              <w:t>Belum optimalnya penegakkan perda provinsi</w:t>
            </w:r>
          </w:p>
          <w:p w:rsidR="009E0730" w:rsidRPr="001F6FDD" w:rsidRDefault="009E0730" w:rsidP="00D25BBB">
            <w:pPr>
              <w:jc w:val="both"/>
              <w:rPr>
                <w:rFonts w:ascii="Arial" w:eastAsia="Calibri" w:hAnsi="Arial" w:cs="Arial"/>
              </w:rPr>
            </w:pPr>
          </w:p>
          <w:p w:rsidR="00D25BBB" w:rsidRPr="001F6FDD" w:rsidRDefault="00D25BBB" w:rsidP="00D25BBB">
            <w:pPr>
              <w:jc w:val="both"/>
              <w:rPr>
                <w:rFonts w:ascii="Arial" w:eastAsia="Calibri" w:hAnsi="Arial" w:cs="Arial"/>
              </w:rPr>
            </w:pPr>
          </w:p>
          <w:p w:rsidR="00D25BBB" w:rsidRPr="001F6FDD" w:rsidRDefault="00D25BBB" w:rsidP="00D25BBB">
            <w:pPr>
              <w:jc w:val="both"/>
              <w:rPr>
                <w:rFonts w:ascii="Arial" w:eastAsia="Calibri" w:hAnsi="Arial" w:cs="Arial"/>
              </w:rPr>
            </w:pPr>
          </w:p>
          <w:p w:rsidR="00D25BBB" w:rsidRPr="001F6FDD" w:rsidRDefault="00D25BBB" w:rsidP="00D25BBB">
            <w:pPr>
              <w:jc w:val="both"/>
              <w:rPr>
                <w:rFonts w:ascii="Arial" w:eastAsia="Calibri" w:hAnsi="Arial" w:cs="Arial"/>
              </w:rPr>
            </w:pPr>
          </w:p>
          <w:p w:rsidR="003E0DBA" w:rsidRPr="001F6FDD" w:rsidRDefault="00D25BBB" w:rsidP="00D25BBB">
            <w:pPr>
              <w:jc w:val="both"/>
              <w:rPr>
                <w:rFonts w:ascii="Arial" w:eastAsia="Calibri" w:hAnsi="Arial" w:cs="Arial"/>
              </w:rPr>
            </w:pPr>
            <w:r w:rsidRPr="001F6FDD">
              <w:rPr>
                <w:rFonts w:ascii="Arial" w:eastAsia="Calibri" w:hAnsi="Arial" w:cs="Arial"/>
              </w:rPr>
              <w:t>Jumlah Satlinmas Provinsi Kep. Babel 3290 orang</w:t>
            </w:r>
          </w:p>
          <w:p w:rsidR="006A0E5A" w:rsidRPr="001F6FDD" w:rsidRDefault="006A0E5A" w:rsidP="00D25BBB">
            <w:pPr>
              <w:jc w:val="both"/>
              <w:rPr>
                <w:rFonts w:ascii="Arial" w:eastAsia="Calibri" w:hAnsi="Arial" w:cs="Arial"/>
              </w:rPr>
            </w:pPr>
          </w:p>
          <w:p w:rsidR="006A0E5A" w:rsidRPr="001F6FDD" w:rsidRDefault="006A0E5A" w:rsidP="00D25BBB">
            <w:pPr>
              <w:jc w:val="both"/>
              <w:rPr>
                <w:rFonts w:ascii="Arial" w:eastAsia="Calibri" w:hAnsi="Arial" w:cs="Arial"/>
              </w:rPr>
            </w:pPr>
          </w:p>
          <w:p w:rsidR="006A0E5A" w:rsidRPr="001F6FDD" w:rsidRDefault="006A0E5A" w:rsidP="00D25BBB">
            <w:pPr>
              <w:jc w:val="both"/>
              <w:rPr>
                <w:rFonts w:ascii="Arial" w:eastAsia="Calibri" w:hAnsi="Arial" w:cs="Arial"/>
              </w:rPr>
            </w:pPr>
          </w:p>
          <w:p w:rsidR="006A0E5A" w:rsidRPr="001F6FDD" w:rsidRDefault="006A0E5A" w:rsidP="00D25BBB">
            <w:pPr>
              <w:jc w:val="both"/>
              <w:rPr>
                <w:rFonts w:ascii="Arial" w:eastAsia="Calibri" w:hAnsi="Arial" w:cs="Arial"/>
              </w:rPr>
            </w:pPr>
          </w:p>
          <w:p w:rsidR="006A0E5A" w:rsidRPr="001F6FDD" w:rsidRDefault="006A0E5A" w:rsidP="00D25BBB">
            <w:pPr>
              <w:jc w:val="both"/>
              <w:rPr>
                <w:rFonts w:ascii="Arial" w:eastAsia="Calibri" w:hAnsi="Arial" w:cs="Arial"/>
              </w:rPr>
            </w:pPr>
          </w:p>
          <w:p w:rsidR="006A0E5A" w:rsidRPr="001F6FDD" w:rsidRDefault="006A0E5A" w:rsidP="00D25BBB">
            <w:pPr>
              <w:jc w:val="both"/>
              <w:rPr>
                <w:rFonts w:ascii="Arial" w:eastAsia="Calibri" w:hAnsi="Arial" w:cs="Arial"/>
              </w:rPr>
            </w:pPr>
            <w:r w:rsidRPr="001F6FDD">
              <w:rPr>
                <w:rFonts w:ascii="Arial" w:eastAsia="Calibri" w:hAnsi="Arial" w:cs="Arial"/>
              </w:rPr>
              <w:t>Belum dimilikinya sarana dan prasarana gedung kantor yang representatif</w:t>
            </w:r>
            <w:r w:rsidR="00B464E7" w:rsidRPr="001F6FDD">
              <w:rPr>
                <w:rFonts w:ascii="Arial" w:eastAsia="Calibri" w:hAnsi="Arial" w:cs="Arial"/>
              </w:rPr>
              <w:t>, dan belum memiliki gedung kantor tetap</w:t>
            </w:r>
          </w:p>
        </w:tc>
        <w:tc>
          <w:tcPr>
            <w:tcW w:w="1493" w:type="dxa"/>
          </w:tcPr>
          <w:p w:rsidR="003E0DBA" w:rsidRPr="001F6FDD" w:rsidRDefault="009E0730" w:rsidP="00D25BBB">
            <w:pPr>
              <w:jc w:val="both"/>
              <w:rPr>
                <w:rFonts w:ascii="Arial" w:eastAsia="Calibri" w:hAnsi="Arial" w:cs="Arial"/>
              </w:rPr>
            </w:pPr>
            <w:r w:rsidRPr="001F6FDD">
              <w:rPr>
                <w:rFonts w:ascii="Arial" w:eastAsia="Calibri" w:hAnsi="Arial" w:cs="Arial"/>
              </w:rPr>
              <w:t>PP Nomor 6 Tahun 2010, dan Peraturan Menteri dalam Negeri Nomor 69 Tahun 2012</w:t>
            </w:r>
          </w:p>
          <w:p w:rsidR="00D25BBB" w:rsidRPr="001F6FDD" w:rsidRDefault="00D25BBB" w:rsidP="00D25BBB">
            <w:pPr>
              <w:jc w:val="both"/>
              <w:rPr>
                <w:rFonts w:ascii="Arial" w:eastAsia="Calibri" w:hAnsi="Arial" w:cs="Arial"/>
              </w:rPr>
            </w:pPr>
          </w:p>
          <w:p w:rsidR="00D25BBB" w:rsidRPr="001F6FDD" w:rsidRDefault="006A0E5A" w:rsidP="006A0E5A">
            <w:pPr>
              <w:jc w:val="both"/>
              <w:rPr>
                <w:rFonts w:ascii="Arial" w:eastAsia="Calibri" w:hAnsi="Arial" w:cs="Arial"/>
              </w:rPr>
            </w:pPr>
            <w:r w:rsidRPr="001F6FDD">
              <w:rPr>
                <w:rFonts w:ascii="Arial" w:eastAsia="Calibri" w:hAnsi="Arial" w:cs="Arial"/>
              </w:rPr>
              <w:t xml:space="preserve">Rasio </w:t>
            </w:r>
            <w:r w:rsidR="00D25BBB" w:rsidRPr="001F6FDD">
              <w:rPr>
                <w:rFonts w:ascii="Arial" w:eastAsia="Calibri" w:hAnsi="Arial" w:cs="Arial"/>
              </w:rPr>
              <w:t>jumlah Satlinmas dengan jumlah penduduk, dan Peraturan Menteri Dalam Negeri Nomor 10 Tahun 2009</w:t>
            </w:r>
          </w:p>
          <w:p w:rsidR="00B464E7" w:rsidRPr="001F6FDD" w:rsidRDefault="00B464E7" w:rsidP="006A0E5A">
            <w:pPr>
              <w:jc w:val="both"/>
              <w:rPr>
                <w:rFonts w:ascii="Arial" w:eastAsia="Calibri" w:hAnsi="Arial" w:cs="Arial"/>
              </w:rPr>
            </w:pPr>
          </w:p>
          <w:p w:rsidR="00B464E7" w:rsidRPr="001F6FDD" w:rsidRDefault="00B464E7" w:rsidP="006A0E5A">
            <w:pPr>
              <w:jc w:val="both"/>
              <w:rPr>
                <w:rFonts w:ascii="Arial" w:eastAsia="Calibri" w:hAnsi="Arial" w:cs="Arial"/>
              </w:rPr>
            </w:pPr>
            <w:r w:rsidRPr="001F6FDD">
              <w:rPr>
                <w:rFonts w:ascii="Arial" w:eastAsia="Calibri" w:hAnsi="Arial" w:cs="Arial"/>
              </w:rPr>
              <w:t>Peraturan Menteri Dalam Negeri Nomor 7 Tahun 2006</w:t>
            </w:r>
          </w:p>
        </w:tc>
        <w:tc>
          <w:tcPr>
            <w:tcW w:w="1684" w:type="dxa"/>
          </w:tcPr>
          <w:p w:rsidR="003E0DBA" w:rsidRPr="001F6FDD" w:rsidRDefault="009E0730" w:rsidP="00D25BBB">
            <w:pPr>
              <w:jc w:val="both"/>
              <w:rPr>
                <w:rFonts w:ascii="Arial" w:eastAsia="Calibri" w:hAnsi="Arial" w:cs="Arial"/>
              </w:rPr>
            </w:pPr>
            <w:r w:rsidRPr="001F6FDD">
              <w:rPr>
                <w:rFonts w:ascii="Arial" w:eastAsia="Calibri" w:hAnsi="Arial" w:cs="Arial"/>
              </w:rPr>
              <w:t>Pemahaman anggota Satpol PP terkait peda dan pemahaman tugas pokok dan fungsi</w:t>
            </w:r>
          </w:p>
          <w:p w:rsidR="00D25BBB" w:rsidRPr="001F6FDD" w:rsidRDefault="00D25BBB" w:rsidP="00D25BBB">
            <w:pPr>
              <w:jc w:val="both"/>
              <w:rPr>
                <w:rFonts w:ascii="Arial" w:eastAsia="Calibri" w:hAnsi="Arial" w:cs="Arial"/>
              </w:rPr>
            </w:pPr>
          </w:p>
          <w:p w:rsidR="00D25BBB" w:rsidRPr="001F6FDD" w:rsidRDefault="00D25BBB" w:rsidP="00DD588E">
            <w:pPr>
              <w:jc w:val="both"/>
              <w:rPr>
                <w:rFonts w:ascii="Arial" w:eastAsia="Calibri" w:hAnsi="Arial" w:cs="Arial"/>
              </w:rPr>
            </w:pPr>
            <w:r w:rsidRPr="001F6FDD">
              <w:rPr>
                <w:rFonts w:ascii="Arial" w:eastAsia="Calibri" w:hAnsi="Arial" w:cs="Arial"/>
              </w:rPr>
              <w:t>P</w:t>
            </w:r>
            <w:r w:rsidR="00DD588E" w:rsidRPr="001F6FDD">
              <w:rPr>
                <w:rFonts w:ascii="Arial" w:eastAsia="Calibri" w:hAnsi="Arial" w:cs="Arial"/>
              </w:rPr>
              <w:t>etunjuk teknis p</w:t>
            </w:r>
            <w:r w:rsidRPr="001F6FDD">
              <w:rPr>
                <w:rFonts w:ascii="Arial" w:eastAsia="Calibri" w:hAnsi="Arial" w:cs="Arial"/>
              </w:rPr>
              <w:t xml:space="preserve">emberdayaan </w:t>
            </w:r>
            <w:r w:rsidR="00DD588E" w:rsidRPr="001F6FDD">
              <w:rPr>
                <w:rFonts w:ascii="Arial" w:eastAsia="Calibri" w:hAnsi="Arial" w:cs="Arial"/>
              </w:rPr>
              <w:t>dan tugas Satlinmas</w:t>
            </w:r>
          </w:p>
          <w:p w:rsidR="00B464E7" w:rsidRPr="001F6FDD" w:rsidRDefault="00B464E7" w:rsidP="00DD588E">
            <w:pPr>
              <w:jc w:val="both"/>
              <w:rPr>
                <w:rFonts w:ascii="Arial" w:eastAsia="Calibri" w:hAnsi="Arial" w:cs="Arial"/>
              </w:rPr>
            </w:pPr>
          </w:p>
          <w:p w:rsidR="00B464E7" w:rsidRPr="001F6FDD" w:rsidRDefault="00B464E7" w:rsidP="00DD588E">
            <w:pPr>
              <w:jc w:val="both"/>
              <w:rPr>
                <w:rFonts w:ascii="Arial" w:eastAsia="Calibri" w:hAnsi="Arial" w:cs="Arial"/>
              </w:rPr>
            </w:pPr>
          </w:p>
          <w:p w:rsidR="00B464E7" w:rsidRPr="001F6FDD" w:rsidRDefault="00B464E7" w:rsidP="00DD588E">
            <w:pPr>
              <w:jc w:val="both"/>
              <w:rPr>
                <w:rFonts w:ascii="Arial" w:eastAsia="Calibri" w:hAnsi="Arial" w:cs="Arial"/>
              </w:rPr>
            </w:pPr>
          </w:p>
          <w:p w:rsidR="00B464E7" w:rsidRPr="001F6FDD" w:rsidRDefault="00B464E7" w:rsidP="00DD588E">
            <w:pPr>
              <w:jc w:val="both"/>
              <w:rPr>
                <w:rFonts w:ascii="Arial" w:eastAsia="Calibri" w:hAnsi="Arial" w:cs="Arial"/>
              </w:rPr>
            </w:pPr>
          </w:p>
          <w:p w:rsidR="00B464E7" w:rsidRPr="001F6FDD" w:rsidRDefault="00B464E7" w:rsidP="00DD588E">
            <w:pPr>
              <w:jc w:val="both"/>
              <w:rPr>
                <w:rFonts w:ascii="Arial" w:eastAsia="Calibri" w:hAnsi="Arial" w:cs="Arial"/>
              </w:rPr>
            </w:pPr>
          </w:p>
          <w:p w:rsidR="00B464E7" w:rsidRPr="001F6FDD" w:rsidRDefault="00B464E7" w:rsidP="00343177">
            <w:pPr>
              <w:jc w:val="both"/>
              <w:rPr>
                <w:rFonts w:ascii="Arial" w:eastAsia="Calibri" w:hAnsi="Arial" w:cs="Arial"/>
              </w:rPr>
            </w:pPr>
            <w:r w:rsidRPr="001F6FDD">
              <w:rPr>
                <w:rFonts w:ascii="Arial" w:eastAsia="Calibri" w:hAnsi="Arial" w:cs="Arial"/>
              </w:rPr>
              <w:t xml:space="preserve">Perencanaan </w:t>
            </w:r>
            <w:r w:rsidR="00343177" w:rsidRPr="001F6FDD">
              <w:rPr>
                <w:rFonts w:ascii="Arial" w:eastAsia="Calibri" w:hAnsi="Arial" w:cs="Arial"/>
              </w:rPr>
              <w:t>SKPD</w:t>
            </w:r>
          </w:p>
        </w:tc>
        <w:tc>
          <w:tcPr>
            <w:tcW w:w="1604" w:type="dxa"/>
          </w:tcPr>
          <w:p w:rsidR="003E0DBA" w:rsidRPr="001F6FDD" w:rsidRDefault="009E0730" w:rsidP="00D25BBB">
            <w:pPr>
              <w:jc w:val="both"/>
              <w:rPr>
                <w:rFonts w:ascii="Arial" w:eastAsia="Calibri" w:hAnsi="Arial" w:cs="Arial"/>
              </w:rPr>
            </w:pPr>
            <w:r w:rsidRPr="001F6FDD">
              <w:rPr>
                <w:rFonts w:ascii="Arial" w:eastAsia="Calibri" w:hAnsi="Arial" w:cs="Arial"/>
              </w:rPr>
              <w:t>-</w:t>
            </w:r>
          </w:p>
          <w:p w:rsidR="00DD588E" w:rsidRPr="001F6FDD" w:rsidRDefault="00DD588E" w:rsidP="00D25BBB">
            <w:pPr>
              <w:jc w:val="both"/>
              <w:rPr>
                <w:rFonts w:ascii="Arial" w:eastAsia="Calibri" w:hAnsi="Arial" w:cs="Arial"/>
              </w:rPr>
            </w:pPr>
          </w:p>
          <w:p w:rsidR="00DD588E" w:rsidRPr="001F6FDD" w:rsidRDefault="00DD588E" w:rsidP="00D25BBB">
            <w:pPr>
              <w:jc w:val="both"/>
              <w:rPr>
                <w:rFonts w:ascii="Arial" w:eastAsia="Calibri" w:hAnsi="Arial" w:cs="Arial"/>
              </w:rPr>
            </w:pPr>
          </w:p>
          <w:p w:rsidR="00DD588E" w:rsidRPr="001F6FDD" w:rsidRDefault="00DD588E" w:rsidP="00D25BBB">
            <w:pPr>
              <w:jc w:val="both"/>
              <w:rPr>
                <w:rFonts w:ascii="Arial" w:eastAsia="Calibri" w:hAnsi="Arial" w:cs="Arial"/>
              </w:rPr>
            </w:pPr>
          </w:p>
          <w:p w:rsidR="00DD588E" w:rsidRPr="001F6FDD" w:rsidRDefault="00DD588E" w:rsidP="00D25BBB">
            <w:pPr>
              <w:jc w:val="both"/>
              <w:rPr>
                <w:rFonts w:ascii="Arial" w:eastAsia="Calibri" w:hAnsi="Arial" w:cs="Arial"/>
              </w:rPr>
            </w:pPr>
          </w:p>
          <w:p w:rsidR="00DD588E" w:rsidRPr="001F6FDD" w:rsidRDefault="00DD588E" w:rsidP="00D25BBB">
            <w:pPr>
              <w:jc w:val="both"/>
              <w:rPr>
                <w:rFonts w:ascii="Arial" w:eastAsia="Calibri" w:hAnsi="Arial" w:cs="Arial"/>
              </w:rPr>
            </w:pPr>
          </w:p>
          <w:p w:rsidR="00DD588E" w:rsidRPr="001F6FDD" w:rsidRDefault="00DD588E" w:rsidP="00D25BBB">
            <w:pPr>
              <w:jc w:val="both"/>
              <w:rPr>
                <w:rFonts w:ascii="Arial" w:eastAsia="Calibri" w:hAnsi="Arial" w:cs="Arial"/>
              </w:rPr>
            </w:pPr>
          </w:p>
          <w:p w:rsidR="00DD588E" w:rsidRPr="001F6FDD" w:rsidRDefault="00DD588E" w:rsidP="00D25BBB">
            <w:pPr>
              <w:jc w:val="both"/>
              <w:rPr>
                <w:rFonts w:ascii="Arial" w:eastAsia="Calibri" w:hAnsi="Arial" w:cs="Arial"/>
              </w:rPr>
            </w:pPr>
          </w:p>
          <w:p w:rsidR="00DD588E" w:rsidRPr="001F6FDD" w:rsidRDefault="00DD588E" w:rsidP="00D25BBB">
            <w:pPr>
              <w:jc w:val="both"/>
              <w:rPr>
                <w:rFonts w:ascii="Arial" w:eastAsia="Calibri" w:hAnsi="Arial" w:cs="Arial"/>
              </w:rPr>
            </w:pPr>
            <w:r w:rsidRPr="001F6FDD">
              <w:rPr>
                <w:rFonts w:ascii="Arial" w:eastAsia="Calibri" w:hAnsi="Arial" w:cs="Arial"/>
              </w:rPr>
              <w:t>Keinginan masyarakat bertugas sebagai Satlinmas</w:t>
            </w:r>
          </w:p>
          <w:p w:rsidR="00343177" w:rsidRPr="001F6FDD" w:rsidRDefault="00343177" w:rsidP="00D25BBB">
            <w:pPr>
              <w:jc w:val="both"/>
              <w:rPr>
                <w:rFonts w:ascii="Arial" w:eastAsia="Calibri" w:hAnsi="Arial" w:cs="Arial"/>
              </w:rPr>
            </w:pPr>
          </w:p>
          <w:p w:rsidR="00343177" w:rsidRPr="001F6FDD" w:rsidRDefault="00343177" w:rsidP="00D25BBB">
            <w:pPr>
              <w:jc w:val="both"/>
              <w:rPr>
                <w:rFonts w:ascii="Arial" w:eastAsia="Calibri" w:hAnsi="Arial" w:cs="Arial"/>
              </w:rPr>
            </w:pPr>
          </w:p>
          <w:p w:rsidR="00343177" w:rsidRPr="001F6FDD" w:rsidRDefault="00343177" w:rsidP="00D25BBB">
            <w:pPr>
              <w:jc w:val="both"/>
              <w:rPr>
                <w:rFonts w:ascii="Arial" w:eastAsia="Calibri" w:hAnsi="Arial" w:cs="Arial"/>
              </w:rPr>
            </w:pPr>
          </w:p>
          <w:p w:rsidR="00343177" w:rsidRPr="001F6FDD" w:rsidRDefault="00343177" w:rsidP="00D25BBB">
            <w:pPr>
              <w:jc w:val="both"/>
              <w:rPr>
                <w:rFonts w:ascii="Arial" w:eastAsia="Calibri" w:hAnsi="Arial" w:cs="Arial"/>
              </w:rPr>
            </w:pPr>
          </w:p>
          <w:p w:rsidR="00343177" w:rsidRPr="001F6FDD" w:rsidRDefault="00343177" w:rsidP="00D25BBB">
            <w:pPr>
              <w:jc w:val="both"/>
              <w:rPr>
                <w:rFonts w:ascii="Arial" w:eastAsia="Calibri" w:hAnsi="Arial" w:cs="Arial"/>
              </w:rPr>
            </w:pPr>
          </w:p>
          <w:p w:rsidR="00343177" w:rsidRPr="001F6FDD" w:rsidRDefault="00343177" w:rsidP="00D25BBB">
            <w:pPr>
              <w:jc w:val="both"/>
              <w:rPr>
                <w:rFonts w:ascii="Arial" w:eastAsia="Calibri" w:hAnsi="Arial" w:cs="Arial"/>
              </w:rPr>
            </w:pPr>
            <w:r w:rsidRPr="001F6FDD">
              <w:rPr>
                <w:rFonts w:ascii="Arial" w:eastAsia="Calibri" w:hAnsi="Arial" w:cs="Arial"/>
              </w:rPr>
              <w:t>TAPD eksekutif, dan TAPD Legislatif (DPRD)</w:t>
            </w:r>
          </w:p>
          <w:p w:rsidR="00DD588E" w:rsidRPr="001F6FDD" w:rsidRDefault="00DD588E" w:rsidP="00D25BBB">
            <w:pPr>
              <w:jc w:val="both"/>
              <w:rPr>
                <w:rFonts w:ascii="Arial" w:eastAsia="Calibri" w:hAnsi="Arial" w:cs="Arial"/>
              </w:rPr>
            </w:pPr>
          </w:p>
          <w:p w:rsidR="00DD588E" w:rsidRPr="001F6FDD" w:rsidRDefault="00DD588E" w:rsidP="00D25BBB">
            <w:pPr>
              <w:jc w:val="both"/>
              <w:rPr>
                <w:rFonts w:ascii="Arial" w:eastAsia="Calibri" w:hAnsi="Arial" w:cs="Arial"/>
              </w:rPr>
            </w:pPr>
          </w:p>
          <w:p w:rsidR="00DD588E" w:rsidRPr="001F6FDD" w:rsidRDefault="00DD588E" w:rsidP="00D25BBB">
            <w:pPr>
              <w:jc w:val="both"/>
              <w:rPr>
                <w:rFonts w:ascii="Arial" w:eastAsia="Calibri" w:hAnsi="Arial" w:cs="Arial"/>
              </w:rPr>
            </w:pPr>
          </w:p>
          <w:p w:rsidR="00DD588E" w:rsidRPr="001F6FDD" w:rsidRDefault="00DD588E" w:rsidP="00D25BBB">
            <w:pPr>
              <w:jc w:val="both"/>
              <w:rPr>
                <w:rFonts w:ascii="Arial" w:eastAsia="Calibri" w:hAnsi="Arial" w:cs="Arial"/>
              </w:rPr>
            </w:pPr>
          </w:p>
          <w:p w:rsidR="00DD588E" w:rsidRPr="001F6FDD" w:rsidRDefault="00DD588E" w:rsidP="00D25BBB">
            <w:pPr>
              <w:jc w:val="both"/>
              <w:rPr>
                <w:rFonts w:ascii="Arial" w:eastAsia="Calibri" w:hAnsi="Arial" w:cs="Arial"/>
              </w:rPr>
            </w:pPr>
          </w:p>
          <w:p w:rsidR="00D25BBB" w:rsidRPr="001F6FDD" w:rsidRDefault="00D25BBB" w:rsidP="00D25BBB">
            <w:pPr>
              <w:jc w:val="both"/>
              <w:rPr>
                <w:rFonts w:ascii="Arial" w:eastAsia="Calibri" w:hAnsi="Arial" w:cs="Arial"/>
              </w:rPr>
            </w:pPr>
          </w:p>
        </w:tc>
        <w:tc>
          <w:tcPr>
            <w:tcW w:w="2035" w:type="dxa"/>
          </w:tcPr>
          <w:p w:rsidR="003E0DBA" w:rsidRPr="001F6FDD" w:rsidRDefault="009E0730" w:rsidP="00D25BBB">
            <w:pPr>
              <w:jc w:val="both"/>
              <w:rPr>
                <w:rFonts w:ascii="Arial" w:eastAsia="Calibri" w:hAnsi="Arial" w:cs="Arial"/>
              </w:rPr>
            </w:pPr>
            <w:r w:rsidRPr="001F6FDD">
              <w:rPr>
                <w:rFonts w:ascii="Arial" w:eastAsia="Calibri" w:hAnsi="Arial" w:cs="Arial"/>
              </w:rPr>
              <w:t>Minimnya cakupan penegakkan perda</w:t>
            </w:r>
          </w:p>
          <w:p w:rsidR="00DD588E" w:rsidRPr="001F6FDD" w:rsidRDefault="00DD588E" w:rsidP="00D25BBB">
            <w:pPr>
              <w:jc w:val="both"/>
              <w:rPr>
                <w:rFonts w:ascii="Arial" w:eastAsia="Calibri" w:hAnsi="Arial" w:cs="Arial"/>
              </w:rPr>
            </w:pPr>
          </w:p>
          <w:p w:rsidR="00DD588E" w:rsidRPr="001F6FDD" w:rsidRDefault="00DD588E" w:rsidP="00D25BBB">
            <w:pPr>
              <w:jc w:val="both"/>
              <w:rPr>
                <w:rFonts w:ascii="Arial" w:eastAsia="Calibri" w:hAnsi="Arial" w:cs="Arial"/>
              </w:rPr>
            </w:pPr>
          </w:p>
          <w:p w:rsidR="00DD588E" w:rsidRPr="001F6FDD" w:rsidRDefault="00DD588E" w:rsidP="00D25BBB">
            <w:pPr>
              <w:jc w:val="both"/>
              <w:rPr>
                <w:rFonts w:ascii="Arial" w:eastAsia="Calibri" w:hAnsi="Arial" w:cs="Arial"/>
              </w:rPr>
            </w:pPr>
          </w:p>
          <w:p w:rsidR="00DD588E" w:rsidRPr="001F6FDD" w:rsidRDefault="00DD588E" w:rsidP="00D25BBB">
            <w:pPr>
              <w:jc w:val="both"/>
              <w:rPr>
                <w:rFonts w:ascii="Arial" w:eastAsia="Calibri" w:hAnsi="Arial" w:cs="Arial"/>
              </w:rPr>
            </w:pPr>
          </w:p>
          <w:p w:rsidR="00DD588E" w:rsidRPr="001F6FDD" w:rsidRDefault="00DD588E" w:rsidP="00D25BBB">
            <w:pPr>
              <w:jc w:val="both"/>
              <w:rPr>
                <w:rFonts w:ascii="Arial" w:eastAsia="Calibri" w:hAnsi="Arial" w:cs="Arial"/>
              </w:rPr>
            </w:pPr>
          </w:p>
          <w:p w:rsidR="00DD588E" w:rsidRPr="001F6FDD" w:rsidRDefault="00DD588E" w:rsidP="00D25BBB">
            <w:pPr>
              <w:jc w:val="both"/>
              <w:rPr>
                <w:rFonts w:ascii="Arial" w:eastAsia="Calibri" w:hAnsi="Arial" w:cs="Arial"/>
              </w:rPr>
            </w:pPr>
            <w:r w:rsidRPr="001F6FDD">
              <w:rPr>
                <w:rFonts w:ascii="Arial" w:eastAsia="Calibri" w:hAnsi="Arial" w:cs="Arial"/>
              </w:rPr>
              <w:t>Minimnya jumlah Satlinmas</w:t>
            </w:r>
          </w:p>
          <w:p w:rsidR="00343177" w:rsidRPr="001F6FDD" w:rsidRDefault="00343177" w:rsidP="00D25BBB">
            <w:pPr>
              <w:jc w:val="both"/>
              <w:rPr>
                <w:rFonts w:ascii="Arial" w:eastAsia="Calibri" w:hAnsi="Arial" w:cs="Arial"/>
              </w:rPr>
            </w:pPr>
          </w:p>
          <w:p w:rsidR="00343177" w:rsidRPr="001F6FDD" w:rsidRDefault="00343177" w:rsidP="00D25BBB">
            <w:pPr>
              <w:jc w:val="both"/>
              <w:rPr>
                <w:rFonts w:ascii="Arial" w:eastAsia="Calibri" w:hAnsi="Arial" w:cs="Arial"/>
              </w:rPr>
            </w:pPr>
          </w:p>
          <w:p w:rsidR="00343177" w:rsidRPr="001F6FDD" w:rsidRDefault="00343177" w:rsidP="00D25BBB">
            <w:pPr>
              <w:jc w:val="both"/>
              <w:rPr>
                <w:rFonts w:ascii="Arial" w:eastAsia="Calibri" w:hAnsi="Arial" w:cs="Arial"/>
              </w:rPr>
            </w:pPr>
          </w:p>
          <w:p w:rsidR="00343177" w:rsidRPr="001F6FDD" w:rsidRDefault="00343177" w:rsidP="00D25BBB">
            <w:pPr>
              <w:jc w:val="both"/>
              <w:rPr>
                <w:rFonts w:ascii="Arial" w:eastAsia="Calibri" w:hAnsi="Arial" w:cs="Arial"/>
              </w:rPr>
            </w:pPr>
          </w:p>
          <w:p w:rsidR="00343177" w:rsidRPr="001F6FDD" w:rsidRDefault="00343177" w:rsidP="00D25BBB">
            <w:pPr>
              <w:jc w:val="both"/>
              <w:rPr>
                <w:rFonts w:ascii="Arial" w:eastAsia="Calibri" w:hAnsi="Arial" w:cs="Arial"/>
              </w:rPr>
            </w:pPr>
          </w:p>
          <w:p w:rsidR="00343177" w:rsidRPr="001F6FDD" w:rsidRDefault="00343177" w:rsidP="00D25BBB">
            <w:pPr>
              <w:jc w:val="both"/>
              <w:rPr>
                <w:rFonts w:ascii="Arial" w:eastAsia="Calibri" w:hAnsi="Arial" w:cs="Arial"/>
              </w:rPr>
            </w:pPr>
          </w:p>
          <w:p w:rsidR="00343177" w:rsidRPr="001F6FDD" w:rsidRDefault="00343177" w:rsidP="00D25BBB">
            <w:pPr>
              <w:jc w:val="both"/>
              <w:rPr>
                <w:rFonts w:ascii="Arial" w:eastAsia="Calibri" w:hAnsi="Arial" w:cs="Arial"/>
              </w:rPr>
            </w:pPr>
          </w:p>
          <w:p w:rsidR="00343177" w:rsidRPr="001F6FDD" w:rsidRDefault="00343177" w:rsidP="00D25BBB">
            <w:pPr>
              <w:jc w:val="both"/>
              <w:rPr>
                <w:rFonts w:ascii="Arial" w:eastAsia="Calibri" w:hAnsi="Arial" w:cs="Arial"/>
              </w:rPr>
            </w:pPr>
          </w:p>
          <w:p w:rsidR="00343177" w:rsidRPr="001F6FDD" w:rsidRDefault="00343177" w:rsidP="00D25BBB">
            <w:pPr>
              <w:jc w:val="both"/>
              <w:rPr>
                <w:rFonts w:ascii="Arial" w:eastAsia="Calibri" w:hAnsi="Arial" w:cs="Arial"/>
              </w:rPr>
            </w:pPr>
            <w:r w:rsidRPr="001F6FDD">
              <w:rPr>
                <w:rFonts w:ascii="Arial" w:eastAsia="Calibri" w:hAnsi="Arial" w:cs="Arial"/>
              </w:rPr>
              <w:t>Minimnya sarana dan prasarana gedung kantor Satpol PP</w:t>
            </w:r>
          </w:p>
        </w:tc>
      </w:tr>
      <w:tr w:rsidR="00D25BBB" w:rsidRPr="001F6FDD" w:rsidTr="005615A4">
        <w:tc>
          <w:tcPr>
            <w:tcW w:w="1530" w:type="dxa"/>
          </w:tcPr>
          <w:p w:rsidR="003E0DBA" w:rsidRPr="001F6FDD" w:rsidRDefault="00ED415B" w:rsidP="0043033D">
            <w:pPr>
              <w:spacing w:before="120"/>
              <w:jc w:val="both"/>
              <w:rPr>
                <w:rFonts w:ascii="Arial" w:eastAsia="Calibri" w:hAnsi="Arial" w:cs="Arial"/>
              </w:rPr>
            </w:pPr>
            <w:r w:rsidRPr="001F6FDD">
              <w:rPr>
                <w:rFonts w:ascii="Arial" w:eastAsia="Calibri" w:hAnsi="Arial" w:cs="Arial"/>
              </w:rPr>
              <w:t>Dokumen R</w:t>
            </w:r>
            <w:r w:rsidR="00A50CF9" w:rsidRPr="001F6FDD">
              <w:rPr>
                <w:rFonts w:ascii="Arial" w:eastAsia="Calibri" w:hAnsi="Arial" w:cs="Arial"/>
              </w:rPr>
              <w:t>enstra kabupaten dan kota</w:t>
            </w:r>
          </w:p>
        </w:tc>
        <w:tc>
          <w:tcPr>
            <w:tcW w:w="1719" w:type="dxa"/>
          </w:tcPr>
          <w:p w:rsidR="003E0DBA" w:rsidRPr="001F6FDD" w:rsidRDefault="004317F7" w:rsidP="0043033D">
            <w:pPr>
              <w:spacing w:before="120"/>
              <w:jc w:val="both"/>
              <w:rPr>
                <w:rFonts w:ascii="Arial" w:eastAsia="Calibri" w:hAnsi="Arial" w:cs="Arial"/>
              </w:rPr>
            </w:pPr>
            <w:r w:rsidRPr="001F6FDD">
              <w:rPr>
                <w:rFonts w:ascii="Arial" w:eastAsia="Calibri" w:hAnsi="Arial" w:cs="Arial"/>
              </w:rPr>
              <w:t>Belum ditet</w:t>
            </w:r>
            <w:r w:rsidR="00D90A82" w:rsidRPr="001F6FDD">
              <w:rPr>
                <w:rFonts w:ascii="Arial" w:eastAsia="Calibri" w:hAnsi="Arial" w:cs="Arial"/>
              </w:rPr>
              <w:t xml:space="preserve">apkan indikator kinerja sasaran Satpol PP </w:t>
            </w:r>
            <w:r w:rsidRPr="001F6FDD">
              <w:rPr>
                <w:rFonts w:ascii="Arial" w:eastAsia="Calibri" w:hAnsi="Arial" w:cs="Arial"/>
              </w:rPr>
              <w:t>yang baik</w:t>
            </w:r>
          </w:p>
        </w:tc>
        <w:tc>
          <w:tcPr>
            <w:tcW w:w="1493" w:type="dxa"/>
          </w:tcPr>
          <w:p w:rsidR="003E0DBA" w:rsidRPr="001F6FDD" w:rsidRDefault="004317F7" w:rsidP="0043033D">
            <w:pPr>
              <w:spacing w:before="120"/>
              <w:jc w:val="both"/>
              <w:rPr>
                <w:rFonts w:ascii="Arial" w:eastAsia="Calibri" w:hAnsi="Arial" w:cs="Arial"/>
              </w:rPr>
            </w:pPr>
            <w:r w:rsidRPr="001F6FDD">
              <w:rPr>
                <w:rFonts w:ascii="Arial" w:eastAsia="Calibri" w:hAnsi="Arial" w:cs="Arial"/>
              </w:rPr>
              <w:t xml:space="preserve">PP Nomor 6 Tahun 2008, dan Peraturan Menteri Dalam Negeri </w:t>
            </w:r>
            <w:r w:rsidRPr="001F6FDD">
              <w:rPr>
                <w:rFonts w:ascii="Arial" w:eastAsia="Calibri" w:hAnsi="Arial" w:cs="Arial"/>
              </w:rPr>
              <w:lastRenderedPageBreak/>
              <w:t>Nomor 54 Tahun 2010</w:t>
            </w:r>
          </w:p>
        </w:tc>
        <w:tc>
          <w:tcPr>
            <w:tcW w:w="1684" w:type="dxa"/>
          </w:tcPr>
          <w:p w:rsidR="003E0DBA" w:rsidRPr="001F6FDD" w:rsidRDefault="00D90A82" w:rsidP="0043033D">
            <w:pPr>
              <w:spacing w:before="120"/>
              <w:jc w:val="both"/>
              <w:rPr>
                <w:rFonts w:ascii="Arial" w:eastAsia="Calibri" w:hAnsi="Arial" w:cs="Arial"/>
              </w:rPr>
            </w:pPr>
            <w:r w:rsidRPr="001F6FDD">
              <w:rPr>
                <w:rFonts w:ascii="Arial" w:eastAsia="Calibri" w:hAnsi="Arial" w:cs="Arial"/>
              </w:rPr>
              <w:lastRenderedPageBreak/>
              <w:t>P</w:t>
            </w:r>
            <w:r w:rsidR="004317F7" w:rsidRPr="001F6FDD">
              <w:rPr>
                <w:rFonts w:ascii="Arial" w:eastAsia="Calibri" w:hAnsi="Arial" w:cs="Arial"/>
              </w:rPr>
              <w:t>embina</w:t>
            </w:r>
            <w:r w:rsidRPr="001F6FDD">
              <w:rPr>
                <w:rFonts w:ascii="Arial" w:eastAsia="Calibri" w:hAnsi="Arial" w:cs="Arial"/>
              </w:rPr>
              <w:t xml:space="preserve"> ketertiban umum dan ketentraman masyarakat tingkat provinsi</w:t>
            </w:r>
          </w:p>
        </w:tc>
        <w:tc>
          <w:tcPr>
            <w:tcW w:w="1604" w:type="dxa"/>
          </w:tcPr>
          <w:p w:rsidR="003E0DBA" w:rsidRPr="001F6FDD" w:rsidRDefault="00D90A82" w:rsidP="0043033D">
            <w:pPr>
              <w:spacing w:before="120"/>
              <w:jc w:val="both"/>
              <w:rPr>
                <w:rFonts w:ascii="Arial" w:eastAsia="Calibri" w:hAnsi="Arial" w:cs="Arial"/>
              </w:rPr>
            </w:pPr>
            <w:r w:rsidRPr="001F6FDD">
              <w:rPr>
                <w:rFonts w:ascii="Arial" w:eastAsia="Calibri" w:hAnsi="Arial" w:cs="Arial"/>
              </w:rPr>
              <w:t>-</w:t>
            </w:r>
          </w:p>
        </w:tc>
        <w:tc>
          <w:tcPr>
            <w:tcW w:w="2035" w:type="dxa"/>
          </w:tcPr>
          <w:p w:rsidR="003E0DBA" w:rsidRPr="001F6FDD" w:rsidRDefault="00D90A82" w:rsidP="0043033D">
            <w:pPr>
              <w:spacing w:before="120"/>
              <w:jc w:val="both"/>
              <w:rPr>
                <w:rFonts w:ascii="Arial" w:eastAsia="Calibri" w:hAnsi="Arial" w:cs="Arial"/>
              </w:rPr>
            </w:pPr>
            <w:r w:rsidRPr="001F6FDD">
              <w:rPr>
                <w:rFonts w:ascii="Arial" w:eastAsia="Calibri" w:hAnsi="Arial" w:cs="Arial"/>
              </w:rPr>
              <w:t>Belum sinkronnya perencanaan antara Satpol PP kabupaten/kota dengan Satpol PP provinsi</w:t>
            </w:r>
          </w:p>
        </w:tc>
      </w:tr>
    </w:tbl>
    <w:p w:rsidR="003E0DBA" w:rsidRPr="001F6FDD" w:rsidRDefault="003E0DBA" w:rsidP="003E0DBA">
      <w:pPr>
        <w:spacing w:before="120" w:after="0" w:line="360" w:lineRule="auto"/>
        <w:jc w:val="both"/>
        <w:rPr>
          <w:rFonts w:ascii="Arial" w:eastAsia="Calibri" w:hAnsi="Arial" w:cs="Arial"/>
          <w:sz w:val="24"/>
          <w:szCs w:val="24"/>
        </w:rPr>
      </w:pPr>
    </w:p>
    <w:p w:rsidR="00807C9A" w:rsidRPr="001F6FDD" w:rsidRDefault="000B5D05" w:rsidP="00FB781C">
      <w:pPr>
        <w:pStyle w:val="ListParagraph"/>
        <w:numPr>
          <w:ilvl w:val="1"/>
          <w:numId w:val="8"/>
        </w:numPr>
        <w:spacing w:before="120" w:after="0" w:line="360" w:lineRule="auto"/>
        <w:ind w:left="426" w:hanging="426"/>
        <w:jc w:val="both"/>
        <w:rPr>
          <w:rFonts w:ascii="Arial" w:eastAsia="Calibri" w:hAnsi="Arial" w:cs="Arial"/>
          <w:b/>
          <w:sz w:val="24"/>
          <w:szCs w:val="24"/>
        </w:rPr>
      </w:pPr>
      <w:r w:rsidRPr="001F6FDD">
        <w:rPr>
          <w:rFonts w:ascii="Arial" w:eastAsia="Calibri" w:hAnsi="Arial" w:cs="Arial"/>
          <w:b/>
          <w:sz w:val="24"/>
          <w:szCs w:val="24"/>
        </w:rPr>
        <w:t>T</w:t>
      </w:r>
      <w:r w:rsidR="007125E6" w:rsidRPr="001F6FDD">
        <w:rPr>
          <w:rFonts w:ascii="Arial" w:eastAsia="Calibri" w:hAnsi="Arial" w:cs="Arial"/>
          <w:b/>
          <w:sz w:val="24"/>
          <w:szCs w:val="24"/>
        </w:rPr>
        <w:t xml:space="preserve">elahaan Visi, dan Misi </w:t>
      </w:r>
      <w:r w:rsidRPr="001F6FDD">
        <w:rPr>
          <w:rFonts w:ascii="Arial" w:eastAsia="Calibri" w:hAnsi="Arial" w:cs="Arial"/>
          <w:b/>
          <w:sz w:val="24"/>
          <w:szCs w:val="24"/>
        </w:rPr>
        <w:t>Kepala Daerah dan Wakil Kepala Daerah Terpilih</w:t>
      </w:r>
    </w:p>
    <w:p w:rsidR="00FB781C" w:rsidRPr="001F6FDD" w:rsidRDefault="00FB781C" w:rsidP="00FB781C">
      <w:pPr>
        <w:pStyle w:val="ListParagraph"/>
        <w:spacing w:before="120" w:after="0" w:line="360" w:lineRule="auto"/>
        <w:ind w:left="0" w:firstLine="709"/>
        <w:jc w:val="both"/>
        <w:rPr>
          <w:rFonts w:ascii="Arial" w:eastAsia="Calibri" w:hAnsi="Arial" w:cs="Arial"/>
          <w:sz w:val="24"/>
          <w:szCs w:val="24"/>
        </w:rPr>
      </w:pPr>
      <w:r w:rsidRPr="001F6FDD">
        <w:rPr>
          <w:rFonts w:ascii="Arial" w:eastAsia="Calibri" w:hAnsi="Arial" w:cs="Arial"/>
          <w:sz w:val="24"/>
          <w:szCs w:val="24"/>
        </w:rPr>
        <w:t>Telaham visi dan misi kepala daerah dan wakil kepala daerah terpilih ditujuhkan untuk memahami arah pembangunan yang akan dilaksanakan selama kepemimpinan kepala daerah dan wakil kepala daerah terpilih untuk mengindentifikasi faktor-faktor prnghambat dan pendorong pelayanan SKPD yang dapat mempengaruhi pencapaian visi dan misi kepala daerah dan wakil kepala daerah.</w:t>
      </w:r>
    </w:p>
    <w:p w:rsidR="00FB781C" w:rsidRPr="001F6FDD" w:rsidRDefault="00FB781C" w:rsidP="00FB781C">
      <w:pPr>
        <w:pStyle w:val="ListParagraph"/>
        <w:spacing w:before="120" w:after="0" w:line="360" w:lineRule="auto"/>
        <w:ind w:left="0" w:firstLine="709"/>
        <w:jc w:val="both"/>
        <w:rPr>
          <w:rFonts w:ascii="Arial" w:eastAsia="Calibri" w:hAnsi="Arial" w:cs="Arial"/>
          <w:sz w:val="24"/>
          <w:szCs w:val="24"/>
        </w:rPr>
      </w:pPr>
      <w:r w:rsidRPr="001F6FDD">
        <w:rPr>
          <w:rFonts w:ascii="Arial" w:eastAsia="Calibri" w:hAnsi="Arial" w:cs="Arial"/>
          <w:sz w:val="24"/>
          <w:szCs w:val="24"/>
        </w:rPr>
        <w:t>Berdasarkan RPJMD Provinsi Kepulauan Bangka</w:t>
      </w:r>
      <w:r w:rsidR="00A50CF9" w:rsidRPr="001F6FDD">
        <w:rPr>
          <w:rFonts w:ascii="Arial" w:eastAsia="Calibri" w:hAnsi="Arial" w:cs="Arial"/>
          <w:sz w:val="24"/>
          <w:szCs w:val="24"/>
        </w:rPr>
        <w:t xml:space="preserve"> Belitung Tahun 2012-2017, </w:t>
      </w:r>
      <w:r w:rsidRPr="001F6FDD">
        <w:rPr>
          <w:rFonts w:ascii="Arial" w:eastAsia="Calibri" w:hAnsi="Arial" w:cs="Arial"/>
          <w:sz w:val="24"/>
          <w:szCs w:val="24"/>
        </w:rPr>
        <w:t>Visi dan Misi Provinsi Kepulauan Bangka Belitung adalah:</w:t>
      </w:r>
    </w:p>
    <w:p w:rsidR="00FB781C" w:rsidRPr="001F6FDD" w:rsidRDefault="00FB781C" w:rsidP="00343177">
      <w:pPr>
        <w:pStyle w:val="ListParagraph"/>
        <w:spacing w:before="120" w:after="0" w:line="360" w:lineRule="auto"/>
        <w:ind w:left="0"/>
        <w:jc w:val="both"/>
        <w:rPr>
          <w:rFonts w:ascii="Arial" w:eastAsia="Calibri" w:hAnsi="Arial" w:cs="Arial"/>
          <w:sz w:val="24"/>
          <w:szCs w:val="24"/>
        </w:rPr>
      </w:pPr>
      <w:r w:rsidRPr="001F6FDD">
        <w:rPr>
          <w:rFonts w:ascii="Arial" w:eastAsia="Calibri" w:hAnsi="Arial" w:cs="Arial"/>
          <w:sz w:val="24"/>
          <w:szCs w:val="24"/>
        </w:rPr>
        <w:t>Visi:</w:t>
      </w:r>
    </w:p>
    <w:p w:rsidR="00FB781C" w:rsidRPr="001F6FDD" w:rsidRDefault="00014F25" w:rsidP="00807C9A">
      <w:pPr>
        <w:pStyle w:val="ListParagraph"/>
        <w:spacing w:before="120" w:after="0" w:line="360" w:lineRule="auto"/>
        <w:ind w:left="426"/>
        <w:jc w:val="both"/>
        <w:rPr>
          <w:rFonts w:ascii="Arial" w:eastAsia="Calibri" w:hAnsi="Arial" w:cs="Arial"/>
          <w:sz w:val="24"/>
          <w:szCs w:val="24"/>
        </w:rPr>
      </w:pPr>
      <w:r>
        <w:rPr>
          <w:rFonts w:ascii="Arial" w:eastAsia="Calibri" w:hAnsi="Arial" w:cs="Arial"/>
          <w:noProof/>
          <w:sz w:val="24"/>
          <w:szCs w:val="24"/>
          <w:lang w:eastAsia="id-ID"/>
        </w:rPr>
        <w:pict>
          <v:roundrect id="Rounded Rectangle 3" o:spid="_x0000_s1026" style="position:absolute;left:0;text-align:left;margin-left:53pt;margin-top:6.25pt;width:365pt;height:76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" fillcolor="white [3201]" strokecolor="#f79646 [3209]" strokeweight="2pt">
            <v:textbox>
              <w:txbxContent>
                <w:p w:rsidR="00FB781C" w:rsidRPr="00C92B05" w:rsidRDefault="00C92B05" w:rsidP="00C92B05">
                  <w:pPr>
                    <w:spacing w:line="360" w:lineRule="auto"/>
                    <w:jc w:val="center"/>
                    <w:rPr>
                      <w:rFonts w:ascii="Times New Roman" w:hAnsi="Times New Roman" w:cs="Times New Roman"/>
                      <w:sz w:val="24"/>
                      <w:szCs w:val="24"/>
                    </w:rPr>
                  </w:pPr>
                  <w:r w:rsidRPr="00C92B05">
                    <w:rPr>
                      <w:rFonts w:ascii="Times New Roman" w:hAnsi="Times New Roman" w:cs="Times New Roman"/>
                      <w:sz w:val="24"/>
                      <w:szCs w:val="24"/>
                    </w:rPr>
                    <w:t>terwujudnya Provinsi Kepulauan Bangka Belitung yang mandiri, maju, berkeadilan dan berdaya saing berbasisi potensi lokal melalui pengembangan sinergitas dan konektivitas perkotaan dan perdesaan</w:t>
                  </w:r>
                </w:p>
              </w:txbxContent>
            </v:textbox>
          </v:roundrect>
        </w:pict>
      </w:r>
    </w:p>
    <w:p w:rsidR="00FB781C" w:rsidRPr="001F6FDD" w:rsidRDefault="00FB781C" w:rsidP="00807C9A">
      <w:pPr>
        <w:pStyle w:val="ListParagraph"/>
        <w:spacing w:before="120" w:after="0" w:line="360" w:lineRule="auto"/>
        <w:ind w:left="426"/>
        <w:jc w:val="both"/>
        <w:rPr>
          <w:rFonts w:ascii="Arial" w:eastAsia="Calibri" w:hAnsi="Arial" w:cs="Arial"/>
          <w:sz w:val="24"/>
          <w:szCs w:val="24"/>
        </w:rPr>
      </w:pPr>
    </w:p>
    <w:p w:rsidR="00FB781C" w:rsidRPr="001F6FDD" w:rsidRDefault="00FB781C" w:rsidP="00807C9A">
      <w:pPr>
        <w:pStyle w:val="ListParagraph"/>
        <w:spacing w:before="120" w:after="0" w:line="240" w:lineRule="auto"/>
        <w:ind w:left="426" w:hanging="568"/>
        <w:jc w:val="center"/>
        <w:rPr>
          <w:rFonts w:ascii="Arial" w:eastAsia="Calibri" w:hAnsi="Arial" w:cs="Arial"/>
          <w:sz w:val="24"/>
          <w:szCs w:val="24"/>
        </w:rPr>
      </w:pPr>
    </w:p>
    <w:p w:rsidR="00FB781C" w:rsidRPr="001F6FDD" w:rsidRDefault="00FB781C" w:rsidP="00807C9A">
      <w:pPr>
        <w:pStyle w:val="ListParagraph"/>
        <w:spacing w:before="120" w:after="0" w:line="240" w:lineRule="auto"/>
        <w:ind w:left="426" w:hanging="568"/>
        <w:jc w:val="center"/>
        <w:rPr>
          <w:rFonts w:ascii="Arial" w:eastAsia="Calibri" w:hAnsi="Arial" w:cs="Arial"/>
          <w:sz w:val="24"/>
          <w:szCs w:val="24"/>
        </w:rPr>
      </w:pPr>
    </w:p>
    <w:p w:rsidR="00FB781C" w:rsidRPr="001F6FDD" w:rsidRDefault="00FB781C" w:rsidP="00807C9A">
      <w:pPr>
        <w:pStyle w:val="ListParagraph"/>
        <w:spacing w:before="120" w:after="0" w:line="240" w:lineRule="auto"/>
        <w:ind w:left="426" w:hanging="568"/>
        <w:jc w:val="center"/>
        <w:rPr>
          <w:rFonts w:ascii="Arial" w:eastAsia="Calibri" w:hAnsi="Arial" w:cs="Arial"/>
          <w:sz w:val="24"/>
          <w:szCs w:val="24"/>
        </w:rPr>
      </w:pPr>
    </w:p>
    <w:p w:rsidR="00FB781C" w:rsidRPr="001F6FDD" w:rsidRDefault="00FB781C" w:rsidP="00807C9A">
      <w:pPr>
        <w:pStyle w:val="ListParagraph"/>
        <w:spacing w:before="120" w:after="0" w:line="240" w:lineRule="auto"/>
        <w:ind w:left="426" w:hanging="568"/>
        <w:jc w:val="center"/>
        <w:rPr>
          <w:rFonts w:ascii="Arial" w:eastAsia="Calibri" w:hAnsi="Arial" w:cs="Arial"/>
          <w:sz w:val="24"/>
          <w:szCs w:val="24"/>
        </w:rPr>
      </w:pPr>
    </w:p>
    <w:p w:rsidR="00343177" w:rsidRPr="001F6FDD" w:rsidRDefault="00343177" w:rsidP="00E53DF4">
      <w:pPr>
        <w:pStyle w:val="ListParagraph"/>
        <w:spacing w:line="360" w:lineRule="auto"/>
        <w:ind w:left="426" w:hanging="568"/>
        <w:jc w:val="both"/>
        <w:rPr>
          <w:rFonts w:ascii="Arial" w:eastAsia="Calibri" w:hAnsi="Arial" w:cs="Arial"/>
          <w:sz w:val="24"/>
          <w:szCs w:val="24"/>
        </w:rPr>
      </w:pPr>
      <w:r w:rsidRPr="001F6FDD">
        <w:rPr>
          <w:rFonts w:ascii="Arial" w:eastAsia="Calibri" w:hAnsi="Arial" w:cs="Arial"/>
          <w:sz w:val="24"/>
          <w:szCs w:val="24"/>
        </w:rPr>
        <w:t>Terdapat 6 (enam) makna yang terkandung dari pernyataan visi tersebut, yakni</w:t>
      </w:r>
    </w:p>
    <w:p w:rsidR="00343177" w:rsidRPr="001F6FDD" w:rsidRDefault="00343177" w:rsidP="00E53DF4">
      <w:pPr>
        <w:pStyle w:val="ListParagraph"/>
        <w:numPr>
          <w:ilvl w:val="0"/>
          <w:numId w:val="11"/>
        </w:numPr>
        <w:spacing w:line="360" w:lineRule="auto"/>
        <w:jc w:val="both"/>
        <w:rPr>
          <w:rFonts w:ascii="Arial" w:eastAsia="Calibri" w:hAnsi="Arial" w:cs="Arial"/>
          <w:sz w:val="24"/>
          <w:szCs w:val="24"/>
        </w:rPr>
      </w:pPr>
      <w:r w:rsidRPr="001F6FDD">
        <w:rPr>
          <w:rFonts w:ascii="Arial" w:eastAsia="Calibri" w:hAnsi="Arial" w:cs="Arial"/>
          <w:i/>
          <w:sz w:val="24"/>
          <w:szCs w:val="24"/>
        </w:rPr>
        <w:t>Provinsi Kepulauan Bangka Belitung</w:t>
      </w:r>
      <w:r w:rsidRPr="001F6FDD">
        <w:rPr>
          <w:rFonts w:ascii="Arial" w:eastAsia="Calibri" w:hAnsi="Arial" w:cs="Arial"/>
          <w:sz w:val="24"/>
          <w:szCs w:val="24"/>
        </w:rPr>
        <w:t xml:space="preserve"> adalah wilayah administratif yang terbentuk berdasarkan Undang_undang Nomor 27 Tahun 2000 yang di dalamnya terdapat masyarakat</w:t>
      </w:r>
      <w:r w:rsidR="000311BE" w:rsidRPr="001F6FDD">
        <w:rPr>
          <w:rFonts w:ascii="Arial" w:eastAsia="Calibri" w:hAnsi="Arial" w:cs="Arial"/>
          <w:sz w:val="24"/>
          <w:szCs w:val="24"/>
          <w:lang w:val="en-US"/>
        </w:rPr>
        <w:t>.</w:t>
      </w:r>
    </w:p>
    <w:p w:rsidR="00343177" w:rsidRPr="001F6FDD" w:rsidRDefault="00343177" w:rsidP="00E53DF4">
      <w:pPr>
        <w:pStyle w:val="ListParagraph"/>
        <w:numPr>
          <w:ilvl w:val="0"/>
          <w:numId w:val="11"/>
        </w:numPr>
        <w:spacing w:line="360" w:lineRule="auto"/>
        <w:jc w:val="both"/>
        <w:rPr>
          <w:rFonts w:ascii="Arial" w:eastAsia="Calibri" w:hAnsi="Arial" w:cs="Arial"/>
          <w:sz w:val="24"/>
          <w:szCs w:val="24"/>
        </w:rPr>
      </w:pPr>
      <w:r w:rsidRPr="001F6FDD">
        <w:rPr>
          <w:rFonts w:ascii="Arial" w:eastAsia="Calibri" w:hAnsi="Arial" w:cs="Arial"/>
          <w:i/>
          <w:sz w:val="24"/>
          <w:szCs w:val="24"/>
        </w:rPr>
        <w:t>Mandiri</w:t>
      </w:r>
      <w:r w:rsidRPr="001F6FDD">
        <w:rPr>
          <w:rFonts w:ascii="Arial" w:eastAsia="Calibri" w:hAnsi="Arial" w:cs="Arial"/>
          <w:sz w:val="24"/>
          <w:szCs w:val="24"/>
        </w:rPr>
        <w:t xml:space="preserve"> menunjukkan bahwa pembangunan Provinsi Kepulauan Bangka Belitung berlandaskan atas kemampuan sendiri dan memungkinkan dapat bekerja sama dengan pihak lain yang saling menguntungkan seperti melalui kerjasama pengembangan ekonomi</w:t>
      </w:r>
      <w:r w:rsidR="000311BE" w:rsidRPr="001F6FDD">
        <w:rPr>
          <w:rFonts w:ascii="Arial" w:eastAsia="Calibri" w:hAnsi="Arial" w:cs="Arial"/>
          <w:sz w:val="24"/>
          <w:szCs w:val="24"/>
          <w:lang w:val="en-US"/>
        </w:rPr>
        <w:t>.</w:t>
      </w:r>
    </w:p>
    <w:p w:rsidR="00343177" w:rsidRPr="001F6FDD" w:rsidRDefault="00343177" w:rsidP="00E53DF4">
      <w:pPr>
        <w:pStyle w:val="ListParagraph"/>
        <w:numPr>
          <w:ilvl w:val="0"/>
          <w:numId w:val="11"/>
        </w:numPr>
        <w:spacing w:line="360" w:lineRule="auto"/>
        <w:jc w:val="both"/>
        <w:rPr>
          <w:rFonts w:ascii="Arial" w:eastAsia="Calibri" w:hAnsi="Arial" w:cs="Arial"/>
          <w:sz w:val="24"/>
          <w:szCs w:val="24"/>
        </w:rPr>
      </w:pPr>
      <w:r w:rsidRPr="001F6FDD">
        <w:rPr>
          <w:rFonts w:ascii="Arial" w:eastAsia="Calibri" w:hAnsi="Arial" w:cs="Arial"/>
          <w:i/>
          <w:sz w:val="24"/>
          <w:szCs w:val="24"/>
        </w:rPr>
        <w:t>Maju</w:t>
      </w:r>
      <w:r w:rsidRPr="001F6FDD">
        <w:rPr>
          <w:rFonts w:ascii="Arial" w:eastAsia="Calibri" w:hAnsi="Arial" w:cs="Arial"/>
          <w:sz w:val="24"/>
          <w:szCs w:val="24"/>
        </w:rPr>
        <w:t xml:space="preserve"> adalah keinginan masyarakat Provinsi Kepulauan Bangka Belitung yang terus membangun, berpikir jauh ke depan dan kreatif bukan hanya setara dengan daerah lain di Indonesia tetapi juga sejajar dengan daerah di negara-negara maju yang dilakukan melalui peningkatan kualitas SDM dan ketatapemerintahan yang baik (good governance)</w:t>
      </w:r>
      <w:r w:rsidR="000311BE" w:rsidRPr="001F6FDD">
        <w:rPr>
          <w:rFonts w:ascii="Arial" w:eastAsia="Calibri" w:hAnsi="Arial" w:cs="Arial"/>
          <w:sz w:val="24"/>
          <w:szCs w:val="24"/>
          <w:lang w:val="en-US"/>
        </w:rPr>
        <w:t>.</w:t>
      </w:r>
    </w:p>
    <w:p w:rsidR="00343177" w:rsidRPr="001F6FDD" w:rsidRDefault="00343177" w:rsidP="00E53DF4">
      <w:pPr>
        <w:pStyle w:val="ListParagraph"/>
        <w:numPr>
          <w:ilvl w:val="0"/>
          <w:numId w:val="11"/>
        </w:numPr>
        <w:spacing w:line="360" w:lineRule="auto"/>
        <w:jc w:val="both"/>
        <w:rPr>
          <w:rFonts w:ascii="Arial" w:eastAsia="Calibri" w:hAnsi="Arial" w:cs="Arial"/>
          <w:sz w:val="24"/>
          <w:szCs w:val="24"/>
        </w:rPr>
      </w:pPr>
      <w:r w:rsidRPr="001F6FDD">
        <w:rPr>
          <w:rFonts w:ascii="Arial" w:eastAsia="Calibri" w:hAnsi="Arial" w:cs="Arial"/>
          <w:i/>
          <w:sz w:val="24"/>
          <w:szCs w:val="24"/>
        </w:rPr>
        <w:t>Berkeadilan</w:t>
      </w:r>
      <w:r w:rsidRPr="001F6FDD">
        <w:rPr>
          <w:rFonts w:ascii="Arial" w:eastAsia="Calibri" w:hAnsi="Arial" w:cs="Arial"/>
          <w:sz w:val="24"/>
          <w:szCs w:val="24"/>
        </w:rPr>
        <w:t xml:space="preserve"> adalah konsep pembangunan yang dilakukan melalui kebijakan dan upaya pembangunan ekonomi yang berwawasan lingkungan, pengembangan potensi ekonomi yang berdampak kuat pada pembangunan agri-bahari, seperti </w:t>
      </w:r>
      <w:r w:rsidRPr="001F6FDD">
        <w:rPr>
          <w:rFonts w:ascii="Arial" w:eastAsia="Calibri" w:hAnsi="Arial" w:cs="Arial"/>
          <w:sz w:val="24"/>
          <w:szCs w:val="24"/>
        </w:rPr>
        <w:lastRenderedPageBreak/>
        <w:t>perkebunan, perikanan, pariwisata, serta pengembangan industri pengelolaan yang dapat memberikan nilai tambah pada hasil produk unggulan dengan mengedepankan azas pemerataan dan memiliki kesempatan yang sama bagi seluruh wilayah untuk maju dan berkembang sesuai dengan potensi yang dimilik, terutama untuk percepatan pembangunan dan pertumbuhan sentra-sentra ekonomi, wilayah-wilayah strategis dan cepat tumbuh (zona pertumbuhan) termasuk upaya penanganan dan penataan kembali kerusakan lingkungan hidup pasca pertambangan.</w:t>
      </w:r>
    </w:p>
    <w:p w:rsidR="00343177" w:rsidRPr="001F6FDD" w:rsidRDefault="00343177" w:rsidP="00E53DF4">
      <w:pPr>
        <w:pStyle w:val="ListParagraph"/>
        <w:numPr>
          <w:ilvl w:val="0"/>
          <w:numId w:val="11"/>
        </w:numPr>
        <w:spacing w:line="360" w:lineRule="auto"/>
        <w:jc w:val="both"/>
        <w:rPr>
          <w:rFonts w:ascii="Arial" w:eastAsia="Calibri" w:hAnsi="Arial" w:cs="Arial"/>
          <w:sz w:val="24"/>
          <w:szCs w:val="24"/>
        </w:rPr>
      </w:pPr>
      <w:r w:rsidRPr="001F6FDD">
        <w:rPr>
          <w:rFonts w:ascii="Arial" w:eastAsia="Calibri" w:hAnsi="Arial" w:cs="Arial"/>
          <w:i/>
          <w:sz w:val="24"/>
          <w:szCs w:val="24"/>
        </w:rPr>
        <w:t>Sinergitas dan konektivitas</w:t>
      </w:r>
      <w:r w:rsidRPr="001F6FDD">
        <w:rPr>
          <w:rFonts w:ascii="Arial" w:eastAsia="Calibri" w:hAnsi="Arial" w:cs="Arial"/>
          <w:sz w:val="24"/>
          <w:szCs w:val="24"/>
        </w:rPr>
        <w:t xml:space="preserve"> dimaknai sebagai upaya melibatkan seluruh pemangku kepentingan dalam proses pembangunan dan adanya keterkaitan yang erat, intensif dan menyeluruh antarlevel pemerintahan melalui peningkatan ketersediaan infrastruktur atau sarana-prasarana yang memadai di perkotaan dan perdesaan.</w:t>
      </w:r>
    </w:p>
    <w:p w:rsidR="00343177" w:rsidRPr="001F6FDD" w:rsidRDefault="00343177" w:rsidP="00E53DF4">
      <w:pPr>
        <w:pStyle w:val="ListParagraph"/>
        <w:numPr>
          <w:ilvl w:val="0"/>
          <w:numId w:val="11"/>
        </w:numPr>
        <w:spacing w:line="360" w:lineRule="auto"/>
        <w:jc w:val="both"/>
        <w:rPr>
          <w:rFonts w:ascii="Arial" w:eastAsia="Calibri" w:hAnsi="Arial" w:cs="Arial"/>
          <w:sz w:val="24"/>
          <w:szCs w:val="24"/>
        </w:rPr>
      </w:pPr>
      <w:r w:rsidRPr="001F6FDD">
        <w:rPr>
          <w:rFonts w:ascii="Arial" w:eastAsia="Calibri" w:hAnsi="Arial" w:cs="Arial"/>
          <w:i/>
          <w:sz w:val="24"/>
          <w:szCs w:val="24"/>
        </w:rPr>
        <w:t>Daya saing</w:t>
      </w:r>
      <w:r w:rsidRPr="001F6FDD">
        <w:rPr>
          <w:rFonts w:ascii="Arial" w:eastAsia="Calibri" w:hAnsi="Arial" w:cs="Arial"/>
          <w:sz w:val="24"/>
          <w:szCs w:val="24"/>
        </w:rPr>
        <w:t xml:space="preserve"> dimaknai sebagai kapasitas dan kemampuan berkompetisi yang dihasilkan Provinsi Kepulauan Bangka Belitung untuk menghadapi segala tantangan pembangunan dalam rangka mewujudkan kesejahteraan masyarakat Bangka Belitung.</w:t>
      </w:r>
    </w:p>
    <w:p w:rsidR="00C92B05" w:rsidRPr="001F6FDD" w:rsidRDefault="00C92B05" w:rsidP="00E53DF4">
      <w:pPr>
        <w:pStyle w:val="ListParagraph"/>
        <w:spacing w:before="120" w:after="0" w:line="360" w:lineRule="auto"/>
        <w:ind w:left="426" w:hanging="568"/>
        <w:jc w:val="both"/>
        <w:rPr>
          <w:rFonts w:ascii="Arial" w:eastAsia="Calibri" w:hAnsi="Arial" w:cs="Arial"/>
          <w:sz w:val="24"/>
          <w:szCs w:val="24"/>
        </w:rPr>
      </w:pPr>
      <w:r w:rsidRPr="001F6FDD">
        <w:rPr>
          <w:rFonts w:ascii="Arial" w:eastAsia="Calibri" w:hAnsi="Arial" w:cs="Arial"/>
          <w:sz w:val="24"/>
          <w:szCs w:val="24"/>
        </w:rPr>
        <w:t>Misi:</w:t>
      </w:r>
    </w:p>
    <w:p w:rsidR="00FB781C" w:rsidRPr="001F6FDD" w:rsidRDefault="00C92B05" w:rsidP="00E53DF4">
      <w:pPr>
        <w:pStyle w:val="ListParagraph"/>
        <w:numPr>
          <w:ilvl w:val="0"/>
          <w:numId w:val="10"/>
        </w:numPr>
        <w:spacing w:before="120" w:after="0" w:line="360" w:lineRule="auto"/>
        <w:ind w:left="284" w:hanging="426"/>
        <w:jc w:val="both"/>
        <w:rPr>
          <w:rFonts w:ascii="Arial" w:eastAsia="Calibri" w:hAnsi="Arial" w:cs="Arial"/>
          <w:sz w:val="24"/>
          <w:szCs w:val="24"/>
        </w:rPr>
      </w:pPr>
      <w:r w:rsidRPr="001F6FDD">
        <w:rPr>
          <w:rFonts w:ascii="Arial" w:eastAsia="Calibri" w:hAnsi="Arial" w:cs="Arial"/>
          <w:sz w:val="24"/>
          <w:szCs w:val="24"/>
        </w:rPr>
        <w:t>Mengembangkan ekonomi kerakyatan melalui penguatan kapasitas lembaga ekonomi rakyat untuk menciptakan sentra-sentra pembangunan produk unggulan wilayah perdesaan/kecamatan/kabupaten/kota sesuai dengan kultur dan potensi wilayah bagi mewujudkan keseimbangan pembangunan antarwilayah dan antarsektoral</w:t>
      </w:r>
    </w:p>
    <w:p w:rsidR="00C92B05" w:rsidRPr="001F6FDD" w:rsidRDefault="00C92B05" w:rsidP="00E53DF4">
      <w:pPr>
        <w:pStyle w:val="ListParagraph"/>
        <w:numPr>
          <w:ilvl w:val="0"/>
          <w:numId w:val="10"/>
        </w:numPr>
        <w:spacing w:before="120" w:after="0" w:line="360" w:lineRule="auto"/>
        <w:ind w:left="284" w:hanging="426"/>
        <w:jc w:val="both"/>
        <w:rPr>
          <w:rFonts w:ascii="Arial" w:eastAsia="Calibri" w:hAnsi="Arial" w:cs="Arial"/>
          <w:sz w:val="24"/>
          <w:szCs w:val="24"/>
        </w:rPr>
      </w:pPr>
      <w:r w:rsidRPr="001F6FDD">
        <w:rPr>
          <w:rFonts w:ascii="Arial" w:eastAsia="Calibri" w:hAnsi="Arial" w:cs="Arial"/>
          <w:sz w:val="24"/>
          <w:szCs w:val="24"/>
        </w:rPr>
        <w:t>Meningkatkan pemberdayaan masyarakat (society empowerment) dan kualitas Sumber Daya Manusia (SDM) melalui keterlibatan secara aktif masyarakat melalui kemitraan pembangunan desa dan kota secara mandiri dengan pemenuhan terhadap kualitas kebutuhan dasar masyarakat Provinsi Kepulauan Bangka Belitung</w:t>
      </w:r>
    </w:p>
    <w:p w:rsidR="00CE01E4" w:rsidRPr="001F6FDD" w:rsidRDefault="00C92B05" w:rsidP="00E53DF4">
      <w:pPr>
        <w:pStyle w:val="ListParagraph"/>
        <w:numPr>
          <w:ilvl w:val="0"/>
          <w:numId w:val="10"/>
        </w:numPr>
        <w:spacing w:before="120" w:after="0" w:line="360" w:lineRule="auto"/>
        <w:ind w:left="284" w:hanging="426"/>
        <w:jc w:val="both"/>
        <w:rPr>
          <w:rFonts w:ascii="Arial" w:eastAsia="Calibri" w:hAnsi="Arial" w:cs="Arial"/>
          <w:sz w:val="24"/>
          <w:szCs w:val="24"/>
        </w:rPr>
      </w:pPr>
      <w:r w:rsidRPr="001F6FDD">
        <w:rPr>
          <w:rFonts w:ascii="Arial" w:eastAsia="Calibri" w:hAnsi="Arial" w:cs="Arial"/>
          <w:sz w:val="24"/>
          <w:szCs w:val="24"/>
        </w:rPr>
        <w:t>Meningkatkan pengelolaan lingkungan hidup dan pengendalian tata ruang dengan memperhatikan keseimbnagan pembangunan ekonomi, sosial, budaya,pemanfaatan SDA pembangunan</w:t>
      </w:r>
      <w:r w:rsidR="00CE01E4" w:rsidRPr="001F6FDD">
        <w:rPr>
          <w:rFonts w:ascii="Arial" w:eastAsia="Calibri" w:hAnsi="Arial" w:cs="Arial"/>
          <w:sz w:val="24"/>
          <w:szCs w:val="24"/>
        </w:rPr>
        <w:t xml:space="preserve"> sarana dan prasarana serta melakukan upaya rehabilitasi, reklamasi dan refungsionalisasi terhadap lahan-lahan kritis menjadi lahan produktif melalui penataan tata ruang yang harmonis sesuai </w:t>
      </w:r>
      <w:r w:rsidR="00CE01E4" w:rsidRPr="001F6FDD">
        <w:rPr>
          <w:rFonts w:ascii="Arial" w:eastAsia="Calibri" w:hAnsi="Arial" w:cs="Arial"/>
          <w:sz w:val="24"/>
          <w:szCs w:val="24"/>
        </w:rPr>
        <w:lastRenderedPageBreak/>
        <w:t>dengan peruntukannya dengan melibatkan pemerintah, swasta dan masyarakat secara terpadu dan bersinergi</w:t>
      </w:r>
    </w:p>
    <w:p w:rsidR="00CE01E4" w:rsidRPr="001F6FDD" w:rsidRDefault="00CE01E4" w:rsidP="00E53DF4">
      <w:pPr>
        <w:pStyle w:val="ListParagraph"/>
        <w:numPr>
          <w:ilvl w:val="0"/>
          <w:numId w:val="10"/>
        </w:numPr>
        <w:spacing w:before="120" w:after="0" w:line="360" w:lineRule="auto"/>
        <w:ind w:left="284" w:hanging="426"/>
        <w:jc w:val="both"/>
        <w:rPr>
          <w:rFonts w:ascii="Arial" w:eastAsia="Calibri" w:hAnsi="Arial" w:cs="Arial"/>
          <w:sz w:val="24"/>
          <w:szCs w:val="24"/>
        </w:rPr>
      </w:pPr>
      <w:r w:rsidRPr="001F6FDD">
        <w:rPr>
          <w:rFonts w:ascii="Arial" w:eastAsia="Calibri" w:hAnsi="Arial" w:cs="Arial"/>
          <w:sz w:val="24"/>
          <w:szCs w:val="24"/>
        </w:rPr>
        <w:t>Mempercepat pembagunan infranstruktur wilayah dan mengembangkan wilayah strategis dan cepat tumbuh untuk meningkatkan daya saing daerah da</w:t>
      </w:r>
      <w:r w:rsidR="00385299" w:rsidRPr="001F6FDD">
        <w:rPr>
          <w:rFonts w:ascii="Arial" w:eastAsia="Calibri" w:hAnsi="Arial" w:cs="Arial"/>
          <w:sz w:val="24"/>
          <w:szCs w:val="24"/>
        </w:rPr>
        <w:t>n memperkuat k</w:t>
      </w:r>
      <w:r w:rsidRPr="001F6FDD">
        <w:rPr>
          <w:rFonts w:ascii="Arial" w:eastAsia="Calibri" w:hAnsi="Arial" w:cs="Arial"/>
          <w:sz w:val="24"/>
          <w:szCs w:val="24"/>
        </w:rPr>
        <w:t>ondisi ekonomi dalam rangka menghadapi era globalisasi dan keterbukaan persaingan global</w:t>
      </w:r>
    </w:p>
    <w:p w:rsidR="00C92B05" w:rsidRPr="001F6FDD" w:rsidRDefault="00CE01E4" w:rsidP="00E53DF4">
      <w:pPr>
        <w:pStyle w:val="ListParagraph"/>
        <w:numPr>
          <w:ilvl w:val="0"/>
          <w:numId w:val="10"/>
        </w:numPr>
        <w:spacing w:before="120" w:after="0" w:line="360" w:lineRule="auto"/>
        <w:ind w:left="284" w:hanging="426"/>
        <w:jc w:val="both"/>
        <w:rPr>
          <w:rFonts w:ascii="Arial" w:eastAsia="Calibri" w:hAnsi="Arial" w:cs="Arial"/>
          <w:sz w:val="24"/>
          <w:szCs w:val="24"/>
        </w:rPr>
      </w:pPr>
      <w:r w:rsidRPr="001F6FDD">
        <w:rPr>
          <w:rFonts w:ascii="Arial" w:eastAsia="Calibri" w:hAnsi="Arial" w:cs="Arial"/>
          <w:sz w:val="24"/>
          <w:szCs w:val="24"/>
        </w:rPr>
        <w:t>Mewujudkan good governance dalam rangka mencapai clean government melalui penciptaan etos kerja dan kualitas pelayanan birokrasi dengan penguatan kelembangaan dan penyusunan Peraturan Daerah yang berkualitas bagi pelayanan masyarakat Bangka Belitung</w:t>
      </w:r>
    </w:p>
    <w:p w:rsidR="00A50CF9" w:rsidRDefault="00A50CF9" w:rsidP="00A50CF9">
      <w:pPr>
        <w:pStyle w:val="ListParagraph"/>
        <w:spacing w:before="120" w:after="0" w:line="360" w:lineRule="auto"/>
        <w:ind w:left="0" w:firstLine="709"/>
        <w:jc w:val="both"/>
        <w:rPr>
          <w:rFonts w:ascii="Arial" w:eastAsia="Calibri" w:hAnsi="Arial" w:cs="Arial"/>
          <w:sz w:val="24"/>
          <w:szCs w:val="24"/>
        </w:rPr>
      </w:pPr>
      <w:r w:rsidRPr="001F6FDD">
        <w:rPr>
          <w:rFonts w:ascii="Arial" w:eastAsia="Calibri" w:hAnsi="Arial" w:cs="Arial"/>
          <w:sz w:val="24"/>
          <w:szCs w:val="24"/>
        </w:rPr>
        <w:t>Sebagai SKPD yang melaksanakan urusan wajib, dengan tugas pokok menegakkan perda, menyelenggarakan ketertiban umum dan ketentraman masyarakat, dan perlindungan masyarakat, maka misi yang terkait dengan Satpol PP Provinsi Kepulauan Bangka Belitung adalah misi ke 5 (lima), yakni “mewujudkan good governance dalam rangka mencapai clean government melalui penciptaan etos kerja dan kualitas pelayanan birokrasi dengan penguatan kelembangaan dan penyusunan Peraturan Daerah yang berkualitas bagi pelayanan masyarakat Bangka Belitung” Tabel dibawah ini menguraikan faktor penghambat dan pendorong pelayanan SKPD terhadap pencapaian visi dan misi kepala daerah wakil kepala daerah.</w:t>
      </w:r>
    </w:p>
    <w:p w:rsidR="001F6FDD" w:rsidRDefault="001F6FDD" w:rsidP="00A50CF9">
      <w:pPr>
        <w:pStyle w:val="ListParagraph"/>
        <w:spacing w:before="120" w:after="0" w:line="360" w:lineRule="auto"/>
        <w:ind w:left="0" w:firstLine="709"/>
        <w:jc w:val="both"/>
        <w:rPr>
          <w:rFonts w:ascii="Arial" w:eastAsia="Calibri" w:hAnsi="Arial" w:cs="Arial"/>
          <w:sz w:val="24"/>
          <w:szCs w:val="24"/>
        </w:rPr>
      </w:pPr>
    </w:p>
    <w:p w:rsidR="001F6FDD" w:rsidRDefault="001F6FDD" w:rsidP="00A50CF9">
      <w:pPr>
        <w:pStyle w:val="ListParagraph"/>
        <w:spacing w:before="120" w:after="0" w:line="360" w:lineRule="auto"/>
        <w:ind w:left="0" w:firstLine="709"/>
        <w:jc w:val="both"/>
        <w:rPr>
          <w:rFonts w:ascii="Arial" w:eastAsia="Calibri" w:hAnsi="Arial" w:cs="Arial"/>
          <w:sz w:val="24"/>
          <w:szCs w:val="24"/>
        </w:rPr>
      </w:pPr>
    </w:p>
    <w:p w:rsidR="001F6FDD" w:rsidRDefault="001F6FDD" w:rsidP="00A50CF9">
      <w:pPr>
        <w:pStyle w:val="ListParagraph"/>
        <w:spacing w:before="120" w:after="0" w:line="360" w:lineRule="auto"/>
        <w:ind w:left="0" w:firstLine="709"/>
        <w:jc w:val="both"/>
        <w:rPr>
          <w:rFonts w:ascii="Arial" w:eastAsia="Calibri" w:hAnsi="Arial" w:cs="Arial"/>
          <w:sz w:val="24"/>
          <w:szCs w:val="24"/>
        </w:rPr>
      </w:pPr>
    </w:p>
    <w:p w:rsidR="001F6FDD" w:rsidRDefault="001F6FDD" w:rsidP="00A50CF9">
      <w:pPr>
        <w:pStyle w:val="ListParagraph"/>
        <w:spacing w:before="120" w:after="0" w:line="360" w:lineRule="auto"/>
        <w:ind w:left="0" w:firstLine="709"/>
        <w:jc w:val="both"/>
        <w:rPr>
          <w:rFonts w:ascii="Arial" w:eastAsia="Calibri" w:hAnsi="Arial" w:cs="Arial"/>
          <w:sz w:val="24"/>
          <w:szCs w:val="24"/>
        </w:rPr>
      </w:pPr>
    </w:p>
    <w:p w:rsidR="001F6FDD" w:rsidRDefault="001F6FDD" w:rsidP="00A50CF9">
      <w:pPr>
        <w:pStyle w:val="ListParagraph"/>
        <w:spacing w:before="120" w:after="0" w:line="360" w:lineRule="auto"/>
        <w:ind w:left="0" w:firstLine="709"/>
        <w:jc w:val="both"/>
        <w:rPr>
          <w:rFonts w:ascii="Arial" w:eastAsia="Calibri" w:hAnsi="Arial" w:cs="Arial"/>
          <w:sz w:val="24"/>
          <w:szCs w:val="24"/>
        </w:rPr>
      </w:pPr>
    </w:p>
    <w:p w:rsidR="001F6FDD" w:rsidRDefault="001F6FDD" w:rsidP="00A50CF9">
      <w:pPr>
        <w:pStyle w:val="ListParagraph"/>
        <w:spacing w:before="120" w:after="0" w:line="360" w:lineRule="auto"/>
        <w:ind w:left="0" w:firstLine="709"/>
        <w:jc w:val="both"/>
        <w:rPr>
          <w:rFonts w:ascii="Arial" w:eastAsia="Calibri" w:hAnsi="Arial" w:cs="Arial"/>
          <w:sz w:val="24"/>
          <w:szCs w:val="24"/>
        </w:rPr>
      </w:pPr>
    </w:p>
    <w:p w:rsidR="001F6FDD" w:rsidRDefault="001F6FDD" w:rsidP="00A50CF9">
      <w:pPr>
        <w:pStyle w:val="ListParagraph"/>
        <w:spacing w:before="120" w:after="0" w:line="360" w:lineRule="auto"/>
        <w:ind w:left="0" w:firstLine="709"/>
        <w:jc w:val="both"/>
        <w:rPr>
          <w:rFonts w:ascii="Arial" w:eastAsia="Calibri" w:hAnsi="Arial" w:cs="Arial"/>
          <w:sz w:val="24"/>
          <w:szCs w:val="24"/>
        </w:rPr>
      </w:pPr>
    </w:p>
    <w:p w:rsidR="001F6FDD" w:rsidRDefault="001F6FDD" w:rsidP="00A50CF9">
      <w:pPr>
        <w:pStyle w:val="ListParagraph"/>
        <w:spacing w:before="120" w:after="0" w:line="360" w:lineRule="auto"/>
        <w:ind w:left="0" w:firstLine="709"/>
        <w:jc w:val="both"/>
        <w:rPr>
          <w:rFonts w:ascii="Arial" w:eastAsia="Calibri" w:hAnsi="Arial" w:cs="Arial"/>
          <w:sz w:val="24"/>
          <w:szCs w:val="24"/>
        </w:rPr>
      </w:pPr>
    </w:p>
    <w:p w:rsidR="001F6FDD" w:rsidRDefault="001F6FDD" w:rsidP="00A50CF9">
      <w:pPr>
        <w:pStyle w:val="ListParagraph"/>
        <w:spacing w:before="120" w:after="0" w:line="360" w:lineRule="auto"/>
        <w:ind w:left="0" w:firstLine="709"/>
        <w:jc w:val="both"/>
        <w:rPr>
          <w:rFonts w:ascii="Arial" w:eastAsia="Calibri" w:hAnsi="Arial" w:cs="Arial"/>
          <w:sz w:val="24"/>
          <w:szCs w:val="24"/>
        </w:rPr>
      </w:pPr>
    </w:p>
    <w:p w:rsidR="001F6FDD" w:rsidRDefault="001F6FDD" w:rsidP="00A50CF9">
      <w:pPr>
        <w:pStyle w:val="ListParagraph"/>
        <w:spacing w:before="120" w:after="0" w:line="360" w:lineRule="auto"/>
        <w:ind w:left="0" w:firstLine="709"/>
        <w:jc w:val="both"/>
        <w:rPr>
          <w:rFonts w:ascii="Arial" w:eastAsia="Calibri" w:hAnsi="Arial" w:cs="Arial"/>
          <w:sz w:val="24"/>
          <w:szCs w:val="24"/>
        </w:rPr>
      </w:pPr>
    </w:p>
    <w:p w:rsidR="001F6FDD" w:rsidRDefault="001F6FDD" w:rsidP="00A50CF9">
      <w:pPr>
        <w:pStyle w:val="ListParagraph"/>
        <w:spacing w:before="120" w:after="0" w:line="360" w:lineRule="auto"/>
        <w:ind w:left="0" w:firstLine="709"/>
        <w:jc w:val="both"/>
        <w:rPr>
          <w:rFonts w:ascii="Arial" w:eastAsia="Calibri" w:hAnsi="Arial" w:cs="Arial"/>
          <w:sz w:val="24"/>
          <w:szCs w:val="24"/>
        </w:rPr>
      </w:pPr>
    </w:p>
    <w:p w:rsidR="001F6FDD" w:rsidRDefault="001F6FDD" w:rsidP="00A50CF9">
      <w:pPr>
        <w:pStyle w:val="ListParagraph"/>
        <w:spacing w:before="120" w:after="0" w:line="360" w:lineRule="auto"/>
        <w:ind w:left="0" w:firstLine="709"/>
        <w:jc w:val="both"/>
        <w:rPr>
          <w:rFonts w:ascii="Arial" w:eastAsia="Calibri" w:hAnsi="Arial" w:cs="Arial"/>
          <w:sz w:val="24"/>
          <w:szCs w:val="24"/>
        </w:rPr>
      </w:pPr>
    </w:p>
    <w:p w:rsidR="001F6FDD" w:rsidRDefault="001F6FDD" w:rsidP="00A50CF9">
      <w:pPr>
        <w:pStyle w:val="ListParagraph"/>
        <w:spacing w:before="120" w:after="0" w:line="360" w:lineRule="auto"/>
        <w:ind w:left="0" w:firstLine="709"/>
        <w:jc w:val="both"/>
        <w:rPr>
          <w:rFonts w:ascii="Arial" w:eastAsia="Calibri" w:hAnsi="Arial" w:cs="Arial"/>
          <w:sz w:val="24"/>
          <w:szCs w:val="24"/>
        </w:rPr>
      </w:pPr>
    </w:p>
    <w:p w:rsidR="001F6FDD" w:rsidRPr="001F6FDD" w:rsidRDefault="001F6FDD" w:rsidP="00A50CF9">
      <w:pPr>
        <w:pStyle w:val="ListParagraph"/>
        <w:spacing w:before="120" w:after="0" w:line="360" w:lineRule="auto"/>
        <w:ind w:left="0" w:firstLine="709"/>
        <w:jc w:val="both"/>
        <w:rPr>
          <w:rFonts w:ascii="Arial" w:eastAsia="Calibri" w:hAnsi="Arial" w:cs="Arial"/>
          <w:sz w:val="24"/>
          <w:szCs w:val="24"/>
        </w:rPr>
      </w:pPr>
    </w:p>
    <w:p w:rsidR="00807C9A" w:rsidRPr="001F6FDD" w:rsidRDefault="00807C9A" w:rsidP="00807C9A">
      <w:pPr>
        <w:pStyle w:val="ListParagraph"/>
        <w:spacing w:before="120" w:after="0" w:line="240" w:lineRule="auto"/>
        <w:ind w:left="426" w:hanging="568"/>
        <w:jc w:val="center"/>
        <w:rPr>
          <w:rFonts w:ascii="Arial" w:eastAsia="Calibri" w:hAnsi="Arial" w:cs="Arial"/>
          <w:sz w:val="24"/>
          <w:szCs w:val="24"/>
        </w:rPr>
      </w:pPr>
      <w:r w:rsidRPr="001F6FDD">
        <w:rPr>
          <w:rFonts w:ascii="Arial" w:eastAsia="Calibri" w:hAnsi="Arial" w:cs="Arial"/>
          <w:sz w:val="24"/>
          <w:szCs w:val="24"/>
        </w:rPr>
        <w:lastRenderedPageBreak/>
        <w:t>Tabel 3.2</w:t>
      </w:r>
    </w:p>
    <w:p w:rsidR="00807C9A" w:rsidRPr="001F6FDD" w:rsidRDefault="00807C9A" w:rsidP="00807C9A">
      <w:pPr>
        <w:pStyle w:val="ListParagraph"/>
        <w:spacing w:before="120" w:after="0" w:line="240" w:lineRule="auto"/>
        <w:ind w:left="426" w:hanging="568"/>
        <w:jc w:val="center"/>
        <w:rPr>
          <w:rFonts w:ascii="Arial" w:eastAsia="Calibri" w:hAnsi="Arial" w:cs="Arial"/>
          <w:sz w:val="24"/>
          <w:szCs w:val="24"/>
        </w:rPr>
      </w:pPr>
      <w:r w:rsidRPr="001F6FDD">
        <w:rPr>
          <w:rFonts w:ascii="Arial" w:eastAsia="Calibri" w:hAnsi="Arial" w:cs="Arial"/>
          <w:sz w:val="24"/>
          <w:szCs w:val="24"/>
        </w:rPr>
        <w:t>Faktor Penghambat dan Pendorong Pelayanan SKPD</w:t>
      </w:r>
    </w:p>
    <w:p w:rsidR="003E0DBA" w:rsidRPr="001F6FDD" w:rsidRDefault="00807C9A" w:rsidP="00807C9A">
      <w:pPr>
        <w:pStyle w:val="ListParagraph"/>
        <w:spacing w:before="120" w:after="0" w:line="240" w:lineRule="auto"/>
        <w:ind w:left="426" w:hanging="568"/>
        <w:jc w:val="center"/>
        <w:rPr>
          <w:rFonts w:ascii="Arial" w:eastAsia="Calibri" w:hAnsi="Arial" w:cs="Arial"/>
          <w:sz w:val="24"/>
          <w:szCs w:val="24"/>
        </w:rPr>
      </w:pPr>
      <w:r w:rsidRPr="001F6FDD">
        <w:rPr>
          <w:rFonts w:ascii="Arial" w:eastAsia="Calibri" w:hAnsi="Arial" w:cs="Arial"/>
          <w:sz w:val="24"/>
          <w:szCs w:val="24"/>
        </w:rPr>
        <w:t>Terhadap Pencapaian Visi, Misi Kepala Daerah dan Wakil Kepala Daerah</w:t>
      </w:r>
    </w:p>
    <w:p w:rsidR="00807C9A" w:rsidRPr="001F6FDD" w:rsidRDefault="00807C9A" w:rsidP="00807C9A">
      <w:pPr>
        <w:pStyle w:val="ListParagraph"/>
        <w:spacing w:before="120" w:after="0" w:line="240" w:lineRule="auto"/>
        <w:ind w:left="426" w:hanging="568"/>
        <w:jc w:val="center"/>
        <w:rPr>
          <w:rFonts w:ascii="Arial" w:eastAsia="Calibri" w:hAnsi="Arial" w:cs="Arial"/>
          <w:sz w:val="24"/>
          <w:szCs w:val="24"/>
        </w:rPr>
      </w:pPr>
    </w:p>
    <w:tbl>
      <w:tblPr>
        <w:tblStyle w:val="TableGrid"/>
        <w:tblW w:w="9639" w:type="dxa"/>
        <w:tblInd w:w="108" w:type="dxa"/>
        <w:tblLook w:val="04A0"/>
      </w:tblPr>
      <w:tblGrid>
        <w:gridCol w:w="570"/>
        <w:gridCol w:w="3116"/>
        <w:gridCol w:w="1930"/>
        <w:gridCol w:w="2039"/>
        <w:gridCol w:w="1984"/>
      </w:tblGrid>
      <w:tr w:rsidR="003E0DBA" w:rsidRPr="001F6FDD" w:rsidTr="00E53DF4">
        <w:tc>
          <w:tcPr>
            <w:tcW w:w="9639" w:type="dxa"/>
            <w:gridSpan w:val="5"/>
          </w:tcPr>
          <w:p w:rsidR="003E0DBA" w:rsidRPr="001F6FDD" w:rsidRDefault="0043033D" w:rsidP="0043033D">
            <w:pPr>
              <w:pStyle w:val="ListParagraph"/>
              <w:spacing w:before="120"/>
              <w:ind w:left="0"/>
              <w:jc w:val="both"/>
              <w:rPr>
                <w:rFonts w:ascii="Arial" w:eastAsia="Calibri" w:hAnsi="Arial" w:cs="Arial"/>
              </w:rPr>
            </w:pPr>
            <w:r w:rsidRPr="001F6FDD">
              <w:rPr>
                <w:rFonts w:ascii="Arial" w:eastAsia="Calibri" w:hAnsi="Arial" w:cs="Arial"/>
              </w:rPr>
              <w:t>Visi: terwujudnya Provinsi Kepulauan Bangka Belitung yang mandiri, maju, berkeadilan, dan berdaya saing berbasis potensi lokal melalui pengembangan sinergitas dan konektivitas perkotaan dan perdesaan</w:t>
            </w:r>
          </w:p>
        </w:tc>
      </w:tr>
      <w:tr w:rsidR="0043033D" w:rsidRPr="001F6FDD" w:rsidTr="00E53DF4">
        <w:tc>
          <w:tcPr>
            <w:tcW w:w="570" w:type="dxa"/>
            <w:vMerge w:val="restart"/>
            <w:vAlign w:val="center"/>
          </w:tcPr>
          <w:p w:rsidR="0043033D" w:rsidRPr="001F6FDD" w:rsidRDefault="0043033D" w:rsidP="0043033D">
            <w:pPr>
              <w:pStyle w:val="ListParagraph"/>
              <w:spacing w:before="120"/>
              <w:ind w:left="0"/>
              <w:jc w:val="center"/>
              <w:rPr>
                <w:rFonts w:ascii="Arial" w:eastAsia="Calibri" w:hAnsi="Arial" w:cs="Arial"/>
              </w:rPr>
            </w:pPr>
            <w:r w:rsidRPr="001F6FDD">
              <w:rPr>
                <w:rFonts w:ascii="Arial" w:eastAsia="Calibri" w:hAnsi="Arial" w:cs="Arial"/>
              </w:rPr>
              <w:t>No.</w:t>
            </w:r>
          </w:p>
        </w:tc>
        <w:tc>
          <w:tcPr>
            <w:tcW w:w="3116" w:type="dxa"/>
            <w:vMerge w:val="restart"/>
            <w:vAlign w:val="center"/>
          </w:tcPr>
          <w:p w:rsidR="0043033D" w:rsidRPr="001F6FDD" w:rsidRDefault="0043033D" w:rsidP="0043033D">
            <w:pPr>
              <w:pStyle w:val="ListParagraph"/>
              <w:spacing w:before="120"/>
              <w:ind w:left="0"/>
              <w:jc w:val="center"/>
              <w:rPr>
                <w:rFonts w:ascii="Arial" w:eastAsia="Calibri" w:hAnsi="Arial" w:cs="Arial"/>
              </w:rPr>
            </w:pPr>
            <w:r w:rsidRPr="001F6FDD">
              <w:rPr>
                <w:rFonts w:ascii="Arial" w:eastAsia="Calibri" w:hAnsi="Arial" w:cs="Arial"/>
              </w:rPr>
              <w:t>Misi dan Program KDH dan Wakil KDH Terpilih</w:t>
            </w:r>
          </w:p>
        </w:tc>
        <w:tc>
          <w:tcPr>
            <w:tcW w:w="1930" w:type="dxa"/>
            <w:vMerge w:val="restart"/>
            <w:vAlign w:val="center"/>
          </w:tcPr>
          <w:p w:rsidR="0043033D" w:rsidRPr="001F6FDD" w:rsidRDefault="0043033D" w:rsidP="0043033D">
            <w:pPr>
              <w:pStyle w:val="ListParagraph"/>
              <w:spacing w:before="120"/>
              <w:ind w:left="0"/>
              <w:jc w:val="center"/>
              <w:rPr>
                <w:rFonts w:ascii="Arial" w:eastAsia="Calibri" w:hAnsi="Arial" w:cs="Arial"/>
              </w:rPr>
            </w:pPr>
            <w:r w:rsidRPr="001F6FDD">
              <w:rPr>
                <w:rFonts w:ascii="Arial" w:eastAsia="Calibri" w:hAnsi="Arial" w:cs="Arial"/>
              </w:rPr>
              <w:t>Permasalahan Pelayanan SKPD</w:t>
            </w:r>
          </w:p>
        </w:tc>
        <w:tc>
          <w:tcPr>
            <w:tcW w:w="4023" w:type="dxa"/>
            <w:gridSpan w:val="2"/>
            <w:vAlign w:val="center"/>
          </w:tcPr>
          <w:p w:rsidR="0043033D" w:rsidRPr="001F6FDD" w:rsidRDefault="0043033D" w:rsidP="0043033D">
            <w:pPr>
              <w:pStyle w:val="ListParagraph"/>
              <w:spacing w:before="120"/>
              <w:ind w:left="0"/>
              <w:jc w:val="center"/>
              <w:rPr>
                <w:rFonts w:ascii="Arial" w:eastAsia="Calibri" w:hAnsi="Arial" w:cs="Arial"/>
              </w:rPr>
            </w:pPr>
            <w:r w:rsidRPr="001F6FDD">
              <w:rPr>
                <w:rFonts w:ascii="Arial" w:eastAsia="Calibri" w:hAnsi="Arial" w:cs="Arial"/>
              </w:rPr>
              <w:t>Faktor</w:t>
            </w:r>
          </w:p>
        </w:tc>
      </w:tr>
      <w:tr w:rsidR="0043033D" w:rsidRPr="001F6FDD" w:rsidTr="00E53DF4">
        <w:tc>
          <w:tcPr>
            <w:tcW w:w="570" w:type="dxa"/>
            <w:vMerge/>
            <w:vAlign w:val="center"/>
          </w:tcPr>
          <w:p w:rsidR="0043033D" w:rsidRPr="001F6FDD" w:rsidRDefault="0043033D" w:rsidP="0043033D">
            <w:pPr>
              <w:pStyle w:val="ListParagraph"/>
              <w:spacing w:before="120"/>
              <w:ind w:left="0"/>
              <w:jc w:val="center"/>
              <w:rPr>
                <w:rFonts w:ascii="Arial" w:eastAsia="Calibri" w:hAnsi="Arial" w:cs="Arial"/>
              </w:rPr>
            </w:pPr>
          </w:p>
        </w:tc>
        <w:tc>
          <w:tcPr>
            <w:tcW w:w="3116" w:type="dxa"/>
            <w:vMerge/>
            <w:vAlign w:val="center"/>
          </w:tcPr>
          <w:p w:rsidR="0043033D" w:rsidRPr="001F6FDD" w:rsidRDefault="0043033D" w:rsidP="0043033D">
            <w:pPr>
              <w:pStyle w:val="ListParagraph"/>
              <w:spacing w:before="120"/>
              <w:ind w:left="0"/>
              <w:jc w:val="center"/>
              <w:rPr>
                <w:rFonts w:ascii="Arial" w:eastAsia="Calibri" w:hAnsi="Arial" w:cs="Arial"/>
              </w:rPr>
            </w:pPr>
          </w:p>
        </w:tc>
        <w:tc>
          <w:tcPr>
            <w:tcW w:w="1930" w:type="dxa"/>
            <w:vMerge/>
            <w:vAlign w:val="center"/>
          </w:tcPr>
          <w:p w:rsidR="0043033D" w:rsidRPr="001F6FDD" w:rsidRDefault="0043033D" w:rsidP="0043033D">
            <w:pPr>
              <w:pStyle w:val="ListParagraph"/>
              <w:spacing w:before="120"/>
              <w:ind w:left="0"/>
              <w:jc w:val="center"/>
              <w:rPr>
                <w:rFonts w:ascii="Arial" w:eastAsia="Calibri" w:hAnsi="Arial" w:cs="Arial"/>
              </w:rPr>
            </w:pPr>
          </w:p>
        </w:tc>
        <w:tc>
          <w:tcPr>
            <w:tcW w:w="2039" w:type="dxa"/>
            <w:vAlign w:val="center"/>
          </w:tcPr>
          <w:p w:rsidR="0043033D" w:rsidRPr="001F6FDD" w:rsidRDefault="0043033D" w:rsidP="0043033D">
            <w:pPr>
              <w:pStyle w:val="ListParagraph"/>
              <w:spacing w:before="120"/>
              <w:ind w:left="0"/>
              <w:jc w:val="center"/>
              <w:rPr>
                <w:rFonts w:ascii="Arial" w:eastAsia="Calibri" w:hAnsi="Arial" w:cs="Arial"/>
              </w:rPr>
            </w:pPr>
            <w:r w:rsidRPr="001F6FDD">
              <w:rPr>
                <w:rFonts w:ascii="Arial" w:eastAsia="Calibri" w:hAnsi="Arial" w:cs="Arial"/>
              </w:rPr>
              <w:t>Penghambat</w:t>
            </w:r>
          </w:p>
        </w:tc>
        <w:tc>
          <w:tcPr>
            <w:tcW w:w="1984" w:type="dxa"/>
            <w:vAlign w:val="center"/>
          </w:tcPr>
          <w:p w:rsidR="0043033D" w:rsidRPr="001F6FDD" w:rsidRDefault="0043033D" w:rsidP="0043033D">
            <w:pPr>
              <w:pStyle w:val="ListParagraph"/>
              <w:spacing w:before="120"/>
              <w:ind w:left="0"/>
              <w:jc w:val="center"/>
              <w:rPr>
                <w:rFonts w:ascii="Arial" w:eastAsia="Calibri" w:hAnsi="Arial" w:cs="Arial"/>
              </w:rPr>
            </w:pPr>
            <w:r w:rsidRPr="001F6FDD">
              <w:rPr>
                <w:rFonts w:ascii="Arial" w:eastAsia="Calibri" w:hAnsi="Arial" w:cs="Arial"/>
              </w:rPr>
              <w:t>Pendorong</w:t>
            </w:r>
          </w:p>
        </w:tc>
      </w:tr>
      <w:tr w:rsidR="003E0DBA" w:rsidRPr="001F6FDD" w:rsidTr="00E53DF4">
        <w:tc>
          <w:tcPr>
            <w:tcW w:w="570" w:type="dxa"/>
            <w:vAlign w:val="center"/>
          </w:tcPr>
          <w:p w:rsidR="003E0DBA" w:rsidRPr="001F6FDD" w:rsidRDefault="0043033D" w:rsidP="0043033D">
            <w:pPr>
              <w:pStyle w:val="ListParagraph"/>
              <w:ind w:left="0"/>
              <w:rPr>
                <w:rFonts w:ascii="Arial" w:eastAsia="Calibri" w:hAnsi="Arial" w:cs="Arial"/>
              </w:rPr>
            </w:pPr>
            <w:r w:rsidRPr="001F6FDD">
              <w:rPr>
                <w:rFonts w:ascii="Arial" w:eastAsia="Calibri" w:hAnsi="Arial" w:cs="Arial"/>
              </w:rPr>
              <w:t>(1)</w:t>
            </w:r>
          </w:p>
        </w:tc>
        <w:tc>
          <w:tcPr>
            <w:tcW w:w="3116" w:type="dxa"/>
            <w:vAlign w:val="center"/>
          </w:tcPr>
          <w:p w:rsidR="003E0DBA" w:rsidRPr="001F6FDD" w:rsidRDefault="0043033D" w:rsidP="0043033D">
            <w:pPr>
              <w:pStyle w:val="ListParagraph"/>
              <w:ind w:left="0"/>
              <w:jc w:val="center"/>
              <w:rPr>
                <w:rFonts w:ascii="Arial" w:eastAsia="Calibri" w:hAnsi="Arial" w:cs="Arial"/>
              </w:rPr>
            </w:pPr>
            <w:r w:rsidRPr="001F6FDD">
              <w:rPr>
                <w:rFonts w:ascii="Arial" w:eastAsia="Calibri" w:hAnsi="Arial" w:cs="Arial"/>
              </w:rPr>
              <w:t>(2)</w:t>
            </w:r>
          </w:p>
        </w:tc>
        <w:tc>
          <w:tcPr>
            <w:tcW w:w="1930" w:type="dxa"/>
            <w:vAlign w:val="center"/>
          </w:tcPr>
          <w:p w:rsidR="003E0DBA" w:rsidRPr="001F6FDD" w:rsidRDefault="0043033D" w:rsidP="0043033D">
            <w:pPr>
              <w:pStyle w:val="ListParagraph"/>
              <w:ind w:left="0"/>
              <w:jc w:val="center"/>
              <w:rPr>
                <w:rFonts w:ascii="Arial" w:eastAsia="Calibri" w:hAnsi="Arial" w:cs="Arial"/>
              </w:rPr>
            </w:pPr>
            <w:r w:rsidRPr="001F6FDD">
              <w:rPr>
                <w:rFonts w:ascii="Arial" w:eastAsia="Calibri" w:hAnsi="Arial" w:cs="Arial"/>
              </w:rPr>
              <w:t>(3)</w:t>
            </w:r>
          </w:p>
        </w:tc>
        <w:tc>
          <w:tcPr>
            <w:tcW w:w="2039" w:type="dxa"/>
            <w:vAlign w:val="center"/>
          </w:tcPr>
          <w:p w:rsidR="003E0DBA" w:rsidRPr="001F6FDD" w:rsidRDefault="0043033D" w:rsidP="0043033D">
            <w:pPr>
              <w:pStyle w:val="ListParagraph"/>
              <w:ind w:left="0"/>
              <w:jc w:val="center"/>
              <w:rPr>
                <w:rFonts w:ascii="Arial" w:eastAsia="Calibri" w:hAnsi="Arial" w:cs="Arial"/>
              </w:rPr>
            </w:pPr>
            <w:r w:rsidRPr="001F6FDD">
              <w:rPr>
                <w:rFonts w:ascii="Arial" w:eastAsia="Calibri" w:hAnsi="Arial" w:cs="Arial"/>
              </w:rPr>
              <w:t>(4)</w:t>
            </w:r>
          </w:p>
        </w:tc>
        <w:tc>
          <w:tcPr>
            <w:tcW w:w="1984" w:type="dxa"/>
            <w:vAlign w:val="center"/>
          </w:tcPr>
          <w:p w:rsidR="003E0DBA" w:rsidRPr="001F6FDD" w:rsidRDefault="0043033D" w:rsidP="0043033D">
            <w:pPr>
              <w:pStyle w:val="ListParagraph"/>
              <w:ind w:left="0"/>
              <w:jc w:val="center"/>
              <w:rPr>
                <w:rFonts w:ascii="Arial" w:eastAsia="Calibri" w:hAnsi="Arial" w:cs="Arial"/>
              </w:rPr>
            </w:pPr>
            <w:r w:rsidRPr="001F6FDD">
              <w:rPr>
                <w:rFonts w:ascii="Arial" w:eastAsia="Calibri" w:hAnsi="Arial" w:cs="Arial"/>
              </w:rPr>
              <w:t>(5)</w:t>
            </w:r>
          </w:p>
        </w:tc>
      </w:tr>
      <w:tr w:rsidR="0043033D" w:rsidRPr="001F6FDD" w:rsidTr="00E53DF4">
        <w:tc>
          <w:tcPr>
            <w:tcW w:w="570" w:type="dxa"/>
          </w:tcPr>
          <w:p w:rsidR="0043033D" w:rsidRPr="001F6FDD" w:rsidRDefault="0043033D" w:rsidP="007125E6">
            <w:pPr>
              <w:pStyle w:val="ListParagraph"/>
              <w:ind w:left="0"/>
              <w:jc w:val="center"/>
              <w:rPr>
                <w:rFonts w:ascii="Arial" w:eastAsia="Calibri" w:hAnsi="Arial" w:cs="Arial"/>
              </w:rPr>
            </w:pPr>
            <w:r w:rsidRPr="001F6FDD">
              <w:rPr>
                <w:rFonts w:ascii="Arial" w:eastAsia="Calibri" w:hAnsi="Arial" w:cs="Arial"/>
              </w:rPr>
              <w:t>1</w:t>
            </w:r>
          </w:p>
        </w:tc>
        <w:tc>
          <w:tcPr>
            <w:tcW w:w="3116" w:type="dxa"/>
          </w:tcPr>
          <w:p w:rsidR="0043033D" w:rsidRPr="001F6FDD" w:rsidRDefault="0043033D" w:rsidP="007125E6">
            <w:pPr>
              <w:pStyle w:val="ListParagraph"/>
              <w:ind w:left="0"/>
              <w:jc w:val="both"/>
              <w:rPr>
                <w:rFonts w:ascii="Arial" w:eastAsia="Calibri" w:hAnsi="Arial" w:cs="Arial"/>
              </w:rPr>
            </w:pPr>
            <w:r w:rsidRPr="001F6FDD">
              <w:rPr>
                <w:rFonts w:ascii="Arial" w:eastAsia="Calibri" w:hAnsi="Arial" w:cs="Arial"/>
              </w:rPr>
              <w:t>Mewujudkan good governance dalam rangka mencapai clean government</w:t>
            </w:r>
            <w:r w:rsidR="00A50CF9" w:rsidRPr="001F6FDD">
              <w:rPr>
                <w:rFonts w:ascii="Arial" w:eastAsia="Calibri" w:hAnsi="Arial" w:cs="Arial"/>
              </w:rPr>
              <w:t xml:space="preserve"> melalui penciptaan etos kerja dan kualitas pelayanan birokrasi dengan penguatan kelembangaan dan penyusunan Peraturan Daerah yang berkualitas bagi pelayanan masyarakat Bangka Belitung</w:t>
            </w:r>
          </w:p>
        </w:tc>
        <w:tc>
          <w:tcPr>
            <w:tcW w:w="1930" w:type="dxa"/>
          </w:tcPr>
          <w:p w:rsidR="00E53DF4" w:rsidRPr="001F6FDD" w:rsidRDefault="00E53DF4" w:rsidP="00E53DF4">
            <w:pPr>
              <w:jc w:val="both"/>
              <w:rPr>
                <w:rFonts w:ascii="Arial" w:eastAsia="Calibri" w:hAnsi="Arial" w:cs="Arial"/>
              </w:rPr>
            </w:pPr>
            <w:r w:rsidRPr="001F6FDD">
              <w:rPr>
                <w:rFonts w:ascii="Arial" w:eastAsia="Calibri" w:hAnsi="Arial" w:cs="Arial"/>
              </w:rPr>
              <w:t>Minimnya cakupan penegakkan perda</w:t>
            </w:r>
          </w:p>
          <w:p w:rsidR="00E53DF4" w:rsidRPr="001F6FDD" w:rsidRDefault="00E53DF4" w:rsidP="00E53DF4">
            <w:pPr>
              <w:jc w:val="both"/>
              <w:rPr>
                <w:rFonts w:ascii="Arial" w:eastAsia="Calibri" w:hAnsi="Arial" w:cs="Arial"/>
              </w:rPr>
            </w:pPr>
          </w:p>
          <w:p w:rsidR="00E53DF4" w:rsidRPr="001F6FDD" w:rsidRDefault="00E53DF4" w:rsidP="00E53DF4">
            <w:pPr>
              <w:jc w:val="both"/>
              <w:rPr>
                <w:rFonts w:ascii="Arial" w:eastAsia="Calibri" w:hAnsi="Arial" w:cs="Arial"/>
              </w:rPr>
            </w:pPr>
          </w:p>
          <w:p w:rsidR="00E53DF4" w:rsidRPr="001F6FDD" w:rsidRDefault="00E53DF4" w:rsidP="00E53DF4">
            <w:pPr>
              <w:jc w:val="both"/>
              <w:rPr>
                <w:rFonts w:ascii="Arial" w:eastAsia="Calibri" w:hAnsi="Arial" w:cs="Arial"/>
              </w:rPr>
            </w:pPr>
          </w:p>
          <w:p w:rsidR="00E53DF4" w:rsidRPr="001F6FDD" w:rsidRDefault="00E53DF4" w:rsidP="00E53DF4">
            <w:pPr>
              <w:jc w:val="both"/>
              <w:rPr>
                <w:rFonts w:ascii="Arial" w:eastAsia="Calibri" w:hAnsi="Arial" w:cs="Arial"/>
              </w:rPr>
            </w:pPr>
          </w:p>
          <w:p w:rsidR="00E53DF4" w:rsidRPr="001F6FDD" w:rsidRDefault="00E53DF4" w:rsidP="00E53DF4">
            <w:pPr>
              <w:jc w:val="both"/>
              <w:rPr>
                <w:rFonts w:ascii="Arial" w:eastAsia="Calibri" w:hAnsi="Arial" w:cs="Arial"/>
              </w:rPr>
            </w:pPr>
          </w:p>
          <w:p w:rsidR="00E53DF4" w:rsidRPr="001F6FDD" w:rsidRDefault="00E53DF4" w:rsidP="00E53DF4">
            <w:pPr>
              <w:jc w:val="both"/>
              <w:rPr>
                <w:rFonts w:ascii="Arial" w:eastAsia="Calibri" w:hAnsi="Arial" w:cs="Arial"/>
              </w:rPr>
            </w:pPr>
            <w:r w:rsidRPr="001F6FDD">
              <w:rPr>
                <w:rFonts w:ascii="Arial" w:eastAsia="Calibri" w:hAnsi="Arial" w:cs="Arial"/>
              </w:rPr>
              <w:t>Minimnya jumlah Satlinmas</w:t>
            </w:r>
          </w:p>
          <w:p w:rsidR="00E53DF4" w:rsidRPr="001F6FDD" w:rsidRDefault="00E53DF4" w:rsidP="00E53DF4">
            <w:pPr>
              <w:jc w:val="both"/>
              <w:rPr>
                <w:rFonts w:ascii="Arial" w:eastAsia="Calibri" w:hAnsi="Arial" w:cs="Arial"/>
              </w:rPr>
            </w:pPr>
          </w:p>
          <w:p w:rsidR="00E53DF4" w:rsidRPr="001F6FDD" w:rsidRDefault="00E53DF4" w:rsidP="00E53DF4">
            <w:pPr>
              <w:pStyle w:val="ListParagraph"/>
              <w:ind w:left="0"/>
              <w:jc w:val="both"/>
              <w:rPr>
                <w:rFonts w:ascii="Arial" w:eastAsia="Calibri" w:hAnsi="Arial" w:cs="Arial"/>
              </w:rPr>
            </w:pPr>
          </w:p>
          <w:p w:rsidR="00E53DF4" w:rsidRPr="001F6FDD" w:rsidRDefault="00E53DF4" w:rsidP="00E53DF4">
            <w:pPr>
              <w:pStyle w:val="ListParagraph"/>
              <w:ind w:left="0"/>
              <w:jc w:val="both"/>
              <w:rPr>
                <w:rFonts w:ascii="Arial" w:eastAsia="Calibri" w:hAnsi="Arial" w:cs="Arial"/>
              </w:rPr>
            </w:pPr>
          </w:p>
          <w:p w:rsidR="0043033D" w:rsidRPr="001F6FDD" w:rsidRDefault="00E53DF4" w:rsidP="00E53DF4">
            <w:pPr>
              <w:pStyle w:val="ListParagraph"/>
              <w:ind w:left="0"/>
              <w:jc w:val="both"/>
              <w:rPr>
                <w:rFonts w:ascii="Arial" w:eastAsia="Calibri" w:hAnsi="Arial" w:cs="Arial"/>
              </w:rPr>
            </w:pPr>
            <w:r w:rsidRPr="001F6FDD">
              <w:rPr>
                <w:rFonts w:ascii="Arial" w:eastAsia="Calibri" w:hAnsi="Arial" w:cs="Arial"/>
              </w:rPr>
              <w:t>Minimnya sarana dan prasarana gedung kantor Satpol PP</w:t>
            </w:r>
          </w:p>
        </w:tc>
        <w:tc>
          <w:tcPr>
            <w:tcW w:w="2039" w:type="dxa"/>
          </w:tcPr>
          <w:p w:rsidR="0043033D" w:rsidRPr="001F6FDD" w:rsidRDefault="00E53DF4" w:rsidP="007125E6">
            <w:pPr>
              <w:pStyle w:val="ListParagraph"/>
              <w:ind w:left="0"/>
              <w:jc w:val="both"/>
              <w:rPr>
                <w:rFonts w:ascii="Arial" w:eastAsia="Calibri" w:hAnsi="Arial" w:cs="Arial"/>
              </w:rPr>
            </w:pPr>
            <w:r w:rsidRPr="001F6FDD">
              <w:rPr>
                <w:rFonts w:ascii="Arial" w:eastAsia="Calibri" w:hAnsi="Arial" w:cs="Arial"/>
              </w:rPr>
              <w:t>Belum optimalnya peran dan tugas PPNS dan belum optimalnya pendataan pelanggaran perda di SKPD</w:t>
            </w:r>
          </w:p>
          <w:p w:rsidR="00194F99" w:rsidRPr="001F6FDD" w:rsidRDefault="00194F99" w:rsidP="007125E6">
            <w:pPr>
              <w:pStyle w:val="ListParagraph"/>
              <w:ind w:left="0"/>
              <w:jc w:val="both"/>
              <w:rPr>
                <w:rFonts w:ascii="Arial" w:eastAsia="Calibri" w:hAnsi="Arial" w:cs="Arial"/>
              </w:rPr>
            </w:pPr>
          </w:p>
          <w:p w:rsidR="00E53DF4" w:rsidRPr="001F6FDD" w:rsidRDefault="00E53DF4" w:rsidP="007125E6">
            <w:pPr>
              <w:pStyle w:val="ListParagraph"/>
              <w:ind w:left="0"/>
              <w:jc w:val="both"/>
              <w:rPr>
                <w:rFonts w:ascii="Arial" w:eastAsia="Calibri" w:hAnsi="Arial" w:cs="Arial"/>
              </w:rPr>
            </w:pPr>
          </w:p>
          <w:p w:rsidR="00E53DF4" w:rsidRPr="001F6FDD" w:rsidRDefault="00E53DF4" w:rsidP="007125E6">
            <w:pPr>
              <w:pStyle w:val="ListParagraph"/>
              <w:ind w:left="0"/>
              <w:jc w:val="both"/>
              <w:rPr>
                <w:rFonts w:ascii="Arial" w:eastAsia="Calibri" w:hAnsi="Arial" w:cs="Arial"/>
              </w:rPr>
            </w:pPr>
            <w:r w:rsidRPr="001F6FDD">
              <w:rPr>
                <w:rFonts w:ascii="Arial" w:eastAsia="Calibri" w:hAnsi="Arial" w:cs="Arial"/>
              </w:rPr>
              <w:t>Ketersediaan petunjuk teknis pemberdayaan Satlinmas</w:t>
            </w:r>
          </w:p>
          <w:p w:rsidR="00E53DF4" w:rsidRPr="001F6FDD" w:rsidRDefault="00E53DF4" w:rsidP="007125E6">
            <w:pPr>
              <w:pStyle w:val="ListParagraph"/>
              <w:ind w:left="0"/>
              <w:jc w:val="both"/>
              <w:rPr>
                <w:rFonts w:ascii="Arial" w:eastAsia="Calibri" w:hAnsi="Arial" w:cs="Arial"/>
              </w:rPr>
            </w:pPr>
          </w:p>
          <w:p w:rsidR="00E53DF4" w:rsidRPr="001F6FDD" w:rsidRDefault="00E53DF4" w:rsidP="007125E6">
            <w:pPr>
              <w:pStyle w:val="ListParagraph"/>
              <w:ind w:left="0"/>
              <w:jc w:val="both"/>
              <w:rPr>
                <w:rFonts w:ascii="Arial" w:eastAsia="Calibri" w:hAnsi="Arial" w:cs="Arial"/>
              </w:rPr>
            </w:pPr>
            <w:r w:rsidRPr="001F6FDD">
              <w:rPr>
                <w:rFonts w:ascii="Arial" w:eastAsia="Calibri" w:hAnsi="Arial" w:cs="Arial"/>
              </w:rPr>
              <w:t>Kemauan dan dorongan pihak eksekutif dan legislatif, dan distribusi anggaran pembangunan</w:t>
            </w:r>
          </w:p>
        </w:tc>
        <w:tc>
          <w:tcPr>
            <w:tcW w:w="1984" w:type="dxa"/>
          </w:tcPr>
          <w:p w:rsidR="0043033D" w:rsidRPr="001F6FDD" w:rsidRDefault="00E53DF4" w:rsidP="00194F99">
            <w:pPr>
              <w:pStyle w:val="ListParagraph"/>
              <w:ind w:left="0"/>
              <w:jc w:val="both"/>
              <w:rPr>
                <w:rFonts w:ascii="Arial" w:eastAsia="Calibri" w:hAnsi="Arial" w:cs="Arial"/>
              </w:rPr>
            </w:pPr>
            <w:r w:rsidRPr="001F6FDD">
              <w:rPr>
                <w:rFonts w:ascii="Arial" w:eastAsia="Calibri" w:hAnsi="Arial" w:cs="Arial"/>
              </w:rPr>
              <w:t xml:space="preserve">Keinginan yang kuat dalam rangka penegakan perda oleh anggota Satpol PP, </w:t>
            </w:r>
            <w:r w:rsidR="00194F99" w:rsidRPr="001F6FDD">
              <w:rPr>
                <w:rFonts w:ascii="Arial" w:eastAsia="Calibri" w:hAnsi="Arial" w:cs="Arial"/>
              </w:rPr>
              <w:t xml:space="preserve">dan tersedianya </w:t>
            </w:r>
            <w:r w:rsidRPr="001F6FDD">
              <w:rPr>
                <w:rFonts w:ascii="Arial" w:eastAsia="Calibri" w:hAnsi="Arial" w:cs="Arial"/>
              </w:rPr>
              <w:t>petu</w:t>
            </w:r>
            <w:r w:rsidR="00194F99" w:rsidRPr="001F6FDD">
              <w:rPr>
                <w:rFonts w:ascii="Arial" w:eastAsia="Calibri" w:hAnsi="Arial" w:cs="Arial"/>
              </w:rPr>
              <w:t>njuk teknis berupa produk hukum</w:t>
            </w:r>
          </w:p>
          <w:p w:rsidR="00194F99" w:rsidRPr="001F6FDD" w:rsidRDefault="00194F99" w:rsidP="00194F99">
            <w:pPr>
              <w:pStyle w:val="ListParagraph"/>
              <w:ind w:left="0"/>
              <w:jc w:val="both"/>
              <w:rPr>
                <w:rFonts w:ascii="Arial" w:eastAsia="Calibri" w:hAnsi="Arial" w:cs="Arial"/>
              </w:rPr>
            </w:pPr>
          </w:p>
          <w:p w:rsidR="00194F99" w:rsidRPr="001F6FDD" w:rsidRDefault="00194F99" w:rsidP="00194F99">
            <w:pPr>
              <w:pStyle w:val="ListParagraph"/>
              <w:ind w:left="0"/>
              <w:jc w:val="both"/>
              <w:rPr>
                <w:rFonts w:ascii="Arial" w:eastAsia="Calibri" w:hAnsi="Arial" w:cs="Arial"/>
              </w:rPr>
            </w:pPr>
          </w:p>
        </w:tc>
      </w:tr>
    </w:tbl>
    <w:p w:rsidR="003E0DBA" w:rsidRPr="001F6FDD" w:rsidRDefault="003E0DBA" w:rsidP="003E0DBA">
      <w:pPr>
        <w:pStyle w:val="ListParagraph"/>
        <w:spacing w:before="120" w:after="0" w:line="360" w:lineRule="auto"/>
        <w:ind w:left="426"/>
        <w:jc w:val="both"/>
        <w:rPr>
          <w:rFonts w:ascii="Arial" w:eastAsia="Calibri" w:hAnsi="Arial" w:cs="Arial"/>
          <w:sz w:val="24"/>
          <w:szCs w:val="24"/>
        </w:rPr>
      </w:pPr>
    </w:p>
    <w:p w:rsidR="003E0DBA" w:rsidRPr="001F6FDD" w:rsidRDefault="003E0DBA" w:rsidP="003E0DBA">
      <w:pPr>
        <w:spacing w:before="120" w:after="0" w:line="360" w:lineRule="auto"/>
        <w:jc w:val="both"/>
        <w:rPr>
          <w:rFonts w:ascii="Arial" w:eastAsia="Calibri" w:hAnsi="Arial" w:cs="Arial"/>
          <w:sz w:val="24"/>
          <w:szCs w:val="24"/>
        </w:rPr>
      </w:pPr>
      <w:bookmarkStart w:id="0" w:name="_GoBack"/>
      <w:bookmarkEnd w:id="0"/>
    </w:p>
    <w:p w:rsidR="00E95B24" w:rsidRPr="001F6FDD" w:rsidRDefault="00EE27ED">
      <w:pPr>
        <w:rPr>
          <w:rFonts w:ascii="Arial" w:hAnsi="Arial" w:cs="Arial"/>
        </w:rPr>
      </w:pPr>
    </w:p>
    <w:sectPr w:rsidR="00E95B24" w:rsidRPr="001F6FDD" w:rsidSect="005B131D">
      <w:footerReference w:type="default" r:id="rId7"/>
      <w:pgSz w:w="11906" w:h="16838"/>
      <w:pgMar w:top="1440" w:right="1440" w:bottom="1440" w:left="1440" w:header="708" w:footer="708"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27ED" w:rsidRDefault="00EE27ED" w:rsidP="000464F5">
      <w:pPr>
        <w:spacing w:after="0" w:line="240" w:lineRule="auto"/>
      </w:pPr>
      <w:r>
        <w:separator/>
      </w:r>
    </w:p>
  </w:endnote>
  <w:endnote w:type="continuationSeparator" w:id="1">
    <w:p w:rsidR="00EE27ED" w:rsidRDefault="00EE27ED" w:rsidP="000464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7388514"/>
      <w:docPartObj>
        <w:docPartGallery w:val="Page Numbers (Bottom of Page)"/>
        <w:docPartUnique/>
      </w:docPartObj>
    </w:sdtPr>
    <w:sdtEndPr>
      <w:rPr>
        <w:noProof/>
      </w:rPr>
    </w:sdtEndPr>
    <w:sdtContent>
      <w:p w:rsidR="000464F5" w:rsidRDefault="00014F25">
        <w:pPr>
          <w:pStyle w:val="Footer"/>
          <w:jc w:val="right"/>
        </w:pPr>
        <w:r>
          <w:fldChar w:fldCharType="begin"/>
        </w:r>
        <w:r w:rsidR="000464F5">
          <w:instrText xml:space="preserve"> PAGE   \* MERGEFORMAT </w:instrText>
        </w:r>
        <w:r>
          <w:fldChar w:fldCharType="separate"/>
        </w:r>
        <w:r w:rsidR="005615A4">
          <w:rPr>
            <w:noProof/>
          </w:rPr>
          <w:t>21</w:t>
        </w:r>
        <w:r>
          <w:rPr>
            <w:noProof/>
          </w:rPr>
          <w:fldChar w:fldCharType="end"/>
        </w:r>
      </w:p>
    </w:sdtContent>
  </w:sdt>
  <w:p w:rsidR="000464F5" w:rsidRDefault="000464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27ED" w:rsidRDefault="00EE27ED" w:rsidP="000464F5">
      <w:pPr>
        <w:spacing w:after="0" w:line="240" w:lineRule="auto"/>
      </w:pPr>
      <w:r>
        <w:separator/>
      </w:r>
    </w:p>
  </w:footnote>
  <w:footnote w:type="continuationSeparator" w:id="1">
    <w:p w:rsidR="00EE27ED" w:rsidRDefault="00EE27ED" w:rsidP="000464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357BF"/>
    <w:multiLevelType w:val="multilevel"/>
    <w:tmpl w:val="E1143BE2"/>
    <w:lvl w:ilvl="0">
      <w:start w:val="1"/>
      <w:numFmt w:val="decimal"/>
      <w:lvlText w:val="%1."/>
      <w:lvlJc w:val="left"/>
      <w:pPr>
        <w:ind w:left="644" w:hanging="360"/>
      </w:pPr>
      <w:rPr>
        <w:rFonts w:hint="default"/>
      </w:rPr>
    </w:lvl>
    <w:lvl w:ilvl="1">
      <w:start w:val="26"/>
      <w:numFmt w:val="decimal"/>
      <w:isLgl/>
      <w:lvlText w:val="%1.%2"/>
      <w:lvlJc w:val="left"/>
      <w:pPr>
        <w:ind w:left="1189" w:hanging="48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1">
    <w:nsid w:val="17E56E08"/>
    <w:multiLevelType w:val="hybridMultilevel"/>
    <w:tmpl w:val="4A74CAAE"/>
    <w:lvl w:ilvl="0" w:tplc="26F6105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E08552B"/>
    <w:multiLevelType w:val="hybridMultilevel"/>
    <w:tmpl w:val="B0E4B514"/>
    <w:lvl w:ilvl="0" w:tplc="586C9B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21C49E1"/>
    <w:multiLevelType w:val="hybridMultilevel"/>
    <w:tmpl w:val="7C3A6352"/>
    <w:lvl w:ilvl="0" w:tplc="52921694">
      <w:start w:val="1"/>
      <w:numFmt w:val="decimal"/>
      <w:lvlText w:val="%1."/>
      <w:lvlJc w:val="left"/>
      <w:pPr>
        <w:ind w:left="659" w:hanging="37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2AE38EA"/>
    <w:multiLevelType w:val="hybridMultilevel"/>
    <w:tmpl w:val="609471FC"/>
    <w:lvl w:ilvl="0" w:tplc="1C38F18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57411C1"/>
    <w:multiLevelType w:val="hybridMultilevel"/>
    <w:tmpl w:val="816EF770"/>
    <w:lvl w:ilvl="0" w:tplc="0B3442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7117A5F"/>
    <w:multiLevelType w:val="hybridMultilevel"/>
    <w:tmpl w:val="D66EF0C0"/>
    <w:lvl w:ilvl="0" w:tplc="D89A16B8">
      <w:start w:val="1"/>
      <w:numFmt w:val="decimal"/>
      <w:lvlText w:val="%1."/>
      <w:lvlJc w:val="left"/>
      <w:pPr>
        <w:ind w:left="218" w:hanging="360"/>
      </w:pPr>
      <w:rPr>
        <w:rFonts w:hint="default"/>
      </w:rPr>
    </w:lvl>
    <w:lvl w:ilvl="1" w:tplc="04210019" w:tentative="1">
      <w:start w:val="1"/>
      <w:numFmt w:val="lowerLetter"/>
      <w:lvlText w:val="%2."/>
      <w:lvlJc w:val="left"/>
      <w:pPr>
        <w:ind w:left="938" w:hanging="360"/>
      </w:pPr>
    </w:lvl>
    <w:lvl w:ilvl="2" w:tplc="0421001B" w:tentative="1">
      <w:start w:val="1"/>
      <w:numFmt w:val="lowerRoman"/>
      <w:lvlText w:val="%3."/>
      <w:lvlJc w:val="right"/>
      <w:pPr>
        <w:ind w:left="1658" w:hanging="180"/>
      </w:pPr>
    </w:lvl>
    <w:lvl w:ilvl="3" w:tplc="0421000F" w:tentative="1">
      <w:start w:val="1"/>
      <w:numFmt w:val="decimal"/>
      <w:lvlText w:val="%4."/>
      <w:lvlJc w:val="left"/>
      <w:pPr>
        <w:ind w:left="2378" w:hanging="360"/>
      </w:pPr>
    </w:lvl>
    <w:lvl w:ilvl="4" w:tplc="04210019" w:tentative="1">
      <w:start w:val="1"/>
      <w:numFmt w:val="lowerLetter"/>
      <w:lvlText w:val="%5."/>
      <w:lvlJc w:val="left"/>
      <w:pPr>
        <w:ind w:left="3098" w:hanging="360"/>
      </w:pPr>
    </w:lvl>
    <w:lvl w:ilvl="5" w:tplc="0421001B" w:tentative="1">
      <w:start w:val="1"/>
      <w:numFmt w:val="lowerRoman"/>
      <w:lvlText w:val="%6."/>
      <w:lvlJc w:val="right"/>
      <w:pPr>
        <w:ind w:left="3818" w:hanging="180"/>
      </w:pPr>
    </w:lvl>
    <w:lvl w:ilvl="6" w:tplc="0421000F" w:tentative="1">
      <w:start w:val="1"/>
      <w:numFmt w:val="decimal"/>
      <w:lvlText w:val="%7."/>
      <w:lvlJc w:val="left"/>
      <w:pPr>
        <w:ind w:left="4538" w:hanging="360"/>
      </w:pPr>
    </w:lvl>
    <w:lvl w:ilvl="7" w:tplc="04210019" w:tentative="1">
      <w:start w:val="1"/>
      <w:numFmt w:val="lowerLetter"/>
      <w:lvlText w:val="%8."/>
      <w:lvlJc w:val="left"/>
      <w:pPr>
        <w:ind w:left="5258" w:hanging="360"/>
      </w:pPr>
    </w:lvl>
    <w:lvl w:ilvl="8" w:tplc="0421001B" w:tentative="1">
      <w:start w:val="1"/>
      <w:numFmt w:val="lowerRoman"/>
      <w:lvlText w:val="%9."/>
      <w:lvlJc w:val="right"/>
      <w:pPr>
        <w:ind w:left="5978" w:hanging="180"/>
      </w:pPr>
    </w:lvl>
  </w:abstractNum>
  <w:abstractNum w:abstractNumId="7">
    <w:nsid w:val="3F5E4D33"/>
    <w:multiLevelType w:val="hybridMultilevel"/>
    <w:tmpl w:val="7B4A3A68"/>
    <w:lvl w:ilvl="0" w:tplc="26643728">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8">
    <w:nsid w:val="62C55B67"/>
    <w:multiLevelType w:val="hybridMultilevel"/>
    <w:tmpl w:val="3DD6BF22"/>
    <w:lvl w:ilvl="0" w:tplc="A47EE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72B85C41"/>
    <w:multiLevelType w:val="multilevel"/>
    <w:tmpl w:val="BCC684D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nsid w:val="7CF50619"/>
    <w:multiLevelType w:val="hybridMultilevel"/>
    <w:tmpl w:val="2D5C7086"/>
    <w:lvl w:ilvl="0" w:tplc="1572F30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0"/>
  </w:num>
  <w:num w:numId="2">
    <w:abstractNumId w:val="2"/>
  </w:num>
  <w:num w:numId="3">
    <w:abstractNumId w:val="5"/>
  </w:num>
  <w:num w:numId="4">
    <w:abstractNumId w:val="0"/>
  </w:num>
  <w:num w:numId="5">
    <w:abstractNumId w:val="1"/>
  </w:num>
  <w:num w:numId="6">
    <w:abstractNumId w:val="3"/>
  </w:num>
  <w:num w:numId="7">
    <w:abstractNumId w:val="8"/>
  </w:num>
  <w:num w:numId="8">
    <w:abstractNumId w:val="9"/>
  </w:num>
  <w:num w:numId="9">
    <w:abstractNumId w:val="4"/>
  </w:num>
  <w:num w:numId="10">
    <w:abstractNumId w:val="7"/>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0B5D05"/>
    <w:rsid w:val="00014F25"/>
    <w:rsid w:val="000311BE"/>
    <w:rsid w:val="000464F5"/>
    <w:rsid w:val="000B5D05"/>
    <w:rsid w:val="00194F99"/>
    <w:rsid w:val="001A076C"/>
    <w:rsid w:val="001F6FDD"/>
    <w:rsid w:val="00343177"/>
    <w:rsid w:val="00385299"/>
    <w:rsid w:val="003E0DBA"/>
    <w:rsid w:val="004279A2"/>
    <w:rsid w:val="0043033D"/>
    <w:rsid w:val="004317F7"/>
    <w:rsid w:val="004D7851"/>
    <w:rsid w:val="00544BE8"/>
    <w:rsid w:val="005615A4"/>
    <w:rsid w:val="005B131D"/>
    <w:rsid w:val="00633E5D"/>
    <w:rsid w:val="006730C7"/>
    <w:rsid w:val="006A0E5A"/>
    <w:rsid w:val="00707E70"/>
    <w:rsid w:val="007125E6"/>
    <w:rsid w:val="00807C9A"/>
    <w:rsid w:val="00823F5D"/>
    <w:rsid w:val="00851C16"/>
    <w:rsid w:val="009E0730"/>
    <w:rsid w:val="00A41CA2"/>
    <w:rsid w:val="00A50CF9"/>
    <w:rsid w:val="00AD2A30"/>
    <w:rsid w:val="00B464E7"/>
    <w:rsid w:val="00C92B05"/>
    <w:rsid w:val="00CB4B91"/>
    <w:rsid w:val="00CE01E4"/>
    <w:rsid w:val="00CE4375"/>
    <w:rsid w:val="00D25BBB"/>
    <w:rsid w:val="00D74004"/>
    <w:rsid w:val="00D90A82"/>
    <w:rsid w:val="00DC7DEE"/>
    <w:rsid w:val="00DD588E"/>
    <w:rsid w:val="00E53DF4"/>
    <w:rsid w:val="00E56C31"/>
    <w:rsid w:val="00ED415B"/>
    <w:rsid w:val="00EE27ED"/>
    <w:rsid w:val="00F11891"/>
    <w:rsid w:val="00F56380"/>
    <w:rsid w:val="00F6465A"/>
    <w:rsid w:val="00FB781C"/>
    <w:rsid w:val="00FC6EB6"/>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CA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5D05"/>
    <w:pPr>
      <w:ind w:left="720"/>
      <w:contextualSpacing/>
    </w:pPr>
  </w:style>
  <w:style w:type="table" w:styleId="TableGrid">
    <w:name w:val="Table Grid"/>
    <w:basedOn w:val="TableNormal"/>
    <w:uiPriority w:val="59"/>
    <w:rsid w:val="003E0D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464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64F5"/>
  </w:style>
  <w:style w:type="paragraph" w:styleId="Footer">
    <w:name w:val="footer"/>
    <w:basedOn w:val="Normal"/>
    <w:link w:val="FooterChar"/>
    <w:uiPriority w:val="99"/>
    <w:unhideWhenUsed/>
    <w:rsid w:val="000464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64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5D05"/>
    <w:pPr>
      <w:ind w:left="720"/>
      <w:contextualSpacing/>
    </w:pPr>
  </w:style>
  <w:style w:type="table" w:styleId="TableGrid">
    <w:name w:val="Table Grid"/>
    <w:basedOn w:val="TableNormal"/>
    <w:uiPriority w:val="59"/>
    <w:rsid w:val="003E0D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464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64F5"/>
  </w:style>
  <w:style w:type="paragraph" w:styleId="Footer">
    <w:name w:val="footer"/>
    <w:basedOn w:val="Normal"/>
    <w:link w:val="FooterChar"/>
    <w:uiPriority w:val="99"/>
    <w:unhideWhenUsed/>
    <w:rsid w:val="000464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64F5"/>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5</Pages>
  <Words>1148</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21</cp:revision>
  <cp:lastPrinted>2015-03-24T10:30:00Z</cp:lastPrinted>
  <dcterms:created xsi:type="dcterms:W3CDTF">2014-05-30T01:03:00Z</dcterms:created>
  <dcterms:modified xsi:type="dcterms:W3CDTF">2016-09-14T04:07:00Z</dcterms:modified>
</cp:coreProperties>
</file>